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4FB8" w:rsidRDefault="00000000" w14:paraId="5EF9FA28" w14:textId="77777777">
      <w:pPr>
        <w:spacing w:after="0"/>
        <w:jc w:val="both"/>
        <w:rPr>
          <w:rFonts w:ascii="Arial" w:hAnsi="Arial" w:eastAsia="Arial" w:cs="Arial"/>
          <w:sz w:val="20"/>
          <w:szCs w:val="20"/>
        </w:rPr>
      </w:pPr>
      <w:r>
        <w:rPr>
          <w:rFonts w:ascii="Arial" w:hAnsi="Arial" w:eastAsia="Arial" w:cs="Arial"/>
          <w:sz w:val="20"/>
          <w:szCs w:val="20"/>
        </w:rPr>
        <w:t xml:space="preserve">Top Marks for Security Services Limited as an employer is committed to supporting, developing and promoting diversity and equality in </w:t>
      </w:r>
      <w:proofErr w:type="gramStart"/>
      <w:r>
        <w:rPr>
          <w:rFonts w:ascii="Arial" w:hAnsi="Arial" w:eastAsia="Arial" w:cs="Arial"/>
          <w:sz w:val="20"/>
          <w:szCs w:val="20"/>
        </w:rPr>
        <w:t>all of</w:t>
      </w:r>
      <w:proofErr w:type="gramEnd"/>
      <w:r>
        <w:rPr>
          <w:rFonts w:ascii="Arial" w:hAnsi="Arial" w:eastAsia="Arial" w:cs="Arial"/>
          <w:sz w:val="20"/>
          <w:szCs w:val="20"/>
        </w:rPr>
        <w:t xml:space="preserve"> its employment practices and activities and aims to establish an inclusive culture free from discrimination and based on the values of fairness, dignity and respect.  The Service will support and develop staff through providing everyone with access to facilities, personal and career development opportunities and employment on an equal basis regardless of race, national or ethnic origin, disability, age, gender, sexual orientation, transgender identity or religion/belief. </w:t>
      </w:r>
    </w:p>
    <w:p w:rsidR="00B84FB8" w:rsidRDefault="00000000" w14:paraId="36FEAABF" w14:textId="77777777">
      <w:pPr>
        <w:jc w:val="both"/>
        <w:rPr>
          <w:rFonts w:ascii="Arial" w:hAnsi="Arial" w:eastAsia="Arial" w:cs="Arial"/>
          <w:sz w:val="20"/>
          <w:szCs w:val="20"/>
        </w:rPr>
      </w:pPr>
      <w:r>
        <w:rPr>
          <w:rFonts w:ascii="Arial" w:hAnsi="Arial" w:eastAsia="Arial" w:cs="Arial"/>
          <w:sz w:val="20"/>
          <w:szCs w:val="20"/>
        </w:rPr>
        <w:t xml:space="preserve">1. Top Marks for Security Services Limited recognizes that we operate our services in a society where discrimination still exists to the disadvantage of many groups in society. </w:t>
      </w:r>
    </w:p>
    <w:p w:rsidR="00B84FB8" w:rsidRDefault="00000000" w14:paraId="62E92F89" w14:textId="77777777">
      <w:pPr>
        <w:jc w:val="both"/>
        <w:rPr>
          <w:rFonts w:ascii="Arial" w:hAnsi="Arial" w:eastAsia="Arial" w:cs="Arial"/>
          <w:sz w:val="20"/>
          <w:szCs w:val="20"/>
        </w:rPr>
      </w:pPr>
      <w:r>
        <w:rPr>
          <w:rFonts w:ascii="Arial" w:hAnsi="Arial" w:eastAsia="Arial" w:cs="Arial"/>
          <w:sz w:val="20"/>
          <w:szCs w:val="20"/>
        </w:rPr>
        <w:t>2</w:t>
      </w:r>
      <w:proofErr w:type="gramStart"/>
      <w:r>
        <w:rPr>
          <w:rFonts w:ascii="Arial" w:hAnsi="Arial" w:eastAsia="Arial" w:cs="Arial"/>
          <w:sz w:val="20"/>
          <w:szCs w:val="20"/>
        </w:rPr>
        <w:t>.  Top</w:t>
      </w:r>
      <w:proofErr w:type="gramEnd"/>
      <w:r>
        <w:rPr>
          <w:rFonts w:ascii="Arial" w:hAnsi="Arial" w:eastAsia="Arial" w:cs="Arial"/>
          <w:sz w:val="20"/>
          <w:szCs w:val="20"/>
        </w:rPr>
        <w:t xml:space="preserve"> Marks for Security Services Limited believes that all </w:t>
      </w:r>
      <w:proofErr w:type="gramStart"/>
      <w:r>
        <w:rPr>
          <w:rFonts w:ascii="Arial" w:hAnsi="Arial" w:eastAsia="Arial" w:cs="Arial"/>
          <w:sz w:val="20"/>
          <w:szCs w:val="20"/>
        </w:rPr>
        <w:t>persons</w:t>
      </w:r>
      <w:proofErr w:type="gramEnd"/>
      <w:r>
        <w:rPr>
          <w:rFonts w:ascii="Arial" w:hAnsi="Arial" w:eastAsia="Arial" w:cs="Arial"/>
          <w:sz w:val="20"/>
          <w:szCs w:val="20"/>
        </w:rPr>
        <w:t xml:space="preserve"> should have equal rights to recognition of their human dignity, and to have equal opportunities to be educated, to work, receive services and to participate in society. </w:t>
      </w:r>
    </w:p>
    <w:p w:rsidR="00B84FB8" w:rsidRDefault="00000000" w14:paraId="26D185EB" w14:textId="77777777">
      <w:pPr>
        <w:jc w:val="both"/>
        <w:rPr>
          <w:rFonts w:ascii="Arial" w:hAnsi="Arial" w:eastAsia="Arial" w:cs="Arial"/>
          <w:sz w:val="20"/>
          <w:szCs w:val="20"/>
        </w:rPr>
      </w:pPr>
      <w:r>
        <w:rPr>
          <w:rFonts w:ascii="Arial" w:hAnsi="Arial" w:eastAsia="Arial" w:cs="Arial"/>
          <w:sz w:val="20"/>
          <w:szCs w:val="20"/>
        </w:rPr>
        <w:t xml:space="preserve">3. Top Marks for Security Services Limited committed to the promotion of equal opportunities within Top Marks for Security Services Limited, and affiliated organizations, through the way we manage the organization and provide services to the community. </w:t>
      </w:r>
      <w:proofErr w:type="gramStart"/>
      <w:r>
        <w:rPr>
          <w:rFonts w:ascii="Arial" w:hAnsi="Arial" w:eastAsia="Arial" w:cs="Arial"/>
          <w:sz w:val="20"/>
          <w:szCs w:val="20"/>
        </w:rPr>
        <w:t>In order to</w:t>
      </w:r>
      <w:proofErr w:type="gramEnd"/>
      <w:r>
        <w:rPr>
          <w:rFonts w:ascii="Arial" w:hAnsi="Arial" w:eastAsia="Arial" w:cs="Arial"/>
          <w:sz w:val="20"/>
          <w:szCs w:val="20"/>
        </w:rPr>
        <w:t xml:space="preserve"> express this commitment, we develop, promote and maintain policies that will be </w:t>
      </w:r>
      <w:proofErr w:type="gramStart"/>
      <w:r>
        <w:rPr>
          <w:rFonts w:ascii="Arial" w:hAnsi="Arial" w:eastAsia="Arial" w:cs="Arial"/>
          <w:sz w:val="20"/>
          <w:szCs w:val="20"/>
        </w:rPr>
        <w:t>conductive</w:t>
      </w:r>
      <w:proofErr w:type="gramEnd"/>
      <w:r>
        <w:rPr>
          <w:rFonts w:ascii="Arial" w:hAnsi="Arial" w:eastAsia="Arial" w:cs="Arial"/>
          <w:sz w:val="20"/>
          <w:szCs w:val="20"/>
        </w:rPr>
        <w:t xml:space="preserve"> to the principles of fairness and equality in the workplace.</w:t>
      </w:r>
    </w:p>
    <w:p w:rsidR="00B84FB8" w:rsidRDefault="00000000" w14:paraId="4F0B5878" w14:textId="77777777">
      <w:pPr>
        <w:jc w:val="both"/>
        <w:rPr>
          <w:rFonts w:ascii="Arial" w:hAnsi="Arial" w:eastAsia="Arial" w:cs="Arial"/>
          <w:sz w:val="20"/>
          <w:szCs w:val="20"/>
        </w:rPr>
      </w:pPr>
      <w:r>
        <w:rPr>
          <w:rFonts w:ascii="Arial" w:hAnsi="Arial" w:eastAsia="Arial" w:cs="Arial"/>
          <w:sz w:val="20"/>
          <w:szCs w:val="20"/>
        </w:rPr>
        <w:t>4. The objective of this policy is that no person should suffer or experience less favorable treatment, discrimination or lack of opportunities on the grounds of gender, race, color, nationality, ethnic origin, religious or philosophical beliefs, health status, HIV status, age, marital status, parental status, sexual orientation, political beliefs or trade union membership, class, responsibility for dependents, physical attributes, ex-offender status as defined by the Rehabilitation of Offenders Act 1974, lack of formal qualifications where such qualifications are not formally required, or any other grounds which cannot be shown to be justifiable within the context of this policy.</w:t>
      </w:r>
    </w:p>
    <w:p w:rsidR="00B84FB8" w:rsidRDefault="00000000" w14:paraId="014DD41B" w14:textId="77777777">
      <w:pPr>
        <w:jc w:val="both"/>
        <w:rPr>
          <w:rFonts w:ascii="Arial" w:hAnsi="Arial" w:eastAsia="Arial" w:cs="Arial"/>
          <w:sz w:val="20"/>
          <w:szCs w:val="20"/>
        </w:rPr>
      </w:pPr>
      <w:r>
        <w:rPr>
          <w:rFonts w:ascii="Arial" w:hAnsi="Arial" w:eastAsia="Arial" w:cs="Arial"/>
          <w:sz w:val="20"/>
          <w:szCs w:val="20"/>
        </w:rPr>
        <w:t xml:space="preserve">5. This policy will influence and affect every aspect of activities carried out at Top Marks for Security Services Limited i.e. security guarding, key holding and alarm </w:t>
      </w:r>
      <w:proofErr w:type="gramStart"/>
      <w:r>
        <w:rPr>
          <w:rFonts w:ascii="Arial" w:hAnsi="Arial" w:eastAsia="Arial" w:cs="Arial"/>
          <w:sz w:val="20"/>
          <w:szCs w:val="20"/>
        </w:rPr>
        <w:t>response</w:t>
      </w:r>
      <w:proofErr w:type="gramEnd"/>
      <w:r>
        <w:rPr>
          <w:rFonts w:ascii="Arial" w:hAnsi="Arial" w:eastAsia="Arial" w:cs="Arial"/>
          <w:sz w:val="20"/>
          <w:szCs w:val="20"/>
        </w:rPr>
        <w:t xml:space="preserve"> other functions linked to the Top Marks for Security Services Limited, as determined by Top Marks for Security Services Limited management.</w:t>
      </w:r>
    </w:p>
    <w:p w:rsidR="00B84FB8" w:rsidRDefault="00000000" w14:paraId="21CEC17D" w14:textId="77777777">
      <w:pPr>
        <w:jc w:val="both"/>
        <w:rPr>
          <w:rFonts w:ascii="Arial" w:hAnsi="Arial" w:eastAsia="Arial" w:cs="Arial"/>
          <w:sz w:val="20"/>
          <w:szCs w:val="20"/>
        </w:rPr>
      </w:pPr>
      <w:r>
        <w:rPr>
          <w:rFonts w:ascii="Arial" w:hAnsi="Arial" w:eastAsia="Arial" w:cs="Arial"/>
          <w:sz w:val="20"/>
          <w:szCs w:val="20"/>
        </w:rPr>
        <w:t>6. In the provision of services and the employment of staff, Top Marks for Security Services Limited is committed to promoting equal opportunities for everyone. Throughout its activities, Top Marks for Security Services Limited will treat all people equally whether they are:</w:t>
      </w:r>
    </w:p>
    <w:p w:rsidR="00B84FB8" w:rsidRDefault="00000000" w14:paraId="13E19C4D" w14:textId="77777777">
      <w:pPr>
        <w:numPr>
          <w:ilvl w:val="0"/>
          <w:numId w:val="4"/>
        </w:numPr>
        <w:pBdr>
          <w:top w:val="nil"/>
          <w:left w:val="nil"/>
          <w:bottom w:val="nil"/>
          <w:right w:val="nil"/>
          <w:between w:val="nil"/>
        </w:pBdr>
        <w:spacing w:after="0"/>
        <w:jc w:val="both"/>
        <w:rPr>
          <w:rFonts w:ascii="Arial" w:hAnsi="Arial" w:eastAsia="Arial" w:cs="Arial"/>
          <w:color w:val="000000"/>
          <w:sz w:val="20"/>
          <w:szCs w:val="20"/>
        </w:rPr>
      </w:pPr>
      <w:r>
        <w:rPr>
          <w:rFonts w:ascii="Arial" w:hAnsi="Arial" w:eastAsia="Arial" w:cs="Arial"/>
          <w:color w:val="000000"/>
          <w:sz w:val="20"/>
          <w:szCs w:val="20"/>
        </w:rPr>
        <w:t>Seeking or using our services.</w:t>
      </w:r>
    </w:p>
    <w:p w:rsidR="00B84FB8" w:rsidRDefault="00000000" w14:paraId="5135E451" w14:textId="77777777">
      <w:pPr>
        <w:numPr>
          <w:ilvl w:val="0"/>
          <w:numId w:val="4"/>
        </w:numPr>
        <w:pBdr>
          <w:top w:val="nil"/>
          <w:left w:val="nil"/>
          <w:bottom w:val="nil"/>
          <w:right w:val="nil"/>
          <w:between w:val="nil"/>
        </w:pBdr>
        <w:spacing w:after="0"/>
        <w:jc w:val="both"/>
        <w:rPr>
          <w:rFonts w:ascii="Arial" w:hAnsi="Arial" w:eastAsia="Arial" w:cs="Arial"/>
          <w:color w:val="000000"/>
          <w:sz w:val="20"/>
          <w:szCs w:val="20"/>
        </w:rPr>
      </w:pPr>
      <w:r>
        <w:rPr>
          <w:rFonts w:ascii="Arial" w:hAnsi="Arial" w:eastAsia="Arial" w:cs="Arial"/>
          <w:color w:val="000000"/>
          <w:sz w:val="20"/>
          <w:szCs w:val="20"/>
        </w:rPr>
        <w:t>Applying for a job or already employed by us.</w:t>
      </w:r>
    </w:p>
    <w:p w:rsidR="00B84FB8" w:rsidRDefault="00000000" w14:paraId="1B84CB50" w14:textId="77777777">
      <w:pPr>
        <w:numPr>
          <w:ilvl w:val="0"/>
          <w:numId w:val="4"/>
        </w:numPr>
        <w:pBdr>
          <w:top w:val="nil"/>
          <w:left w:val="nil"/>
          <w:bottom w:val="nil"/>
          <w:right w:val="nil"/>
          <w:between w:val="nil"/>
        </w:pBdr>
        <w:spacing w:after="0"/>
        <w:jc w:val="both"/>
        <w:rPr>
          <w:rFonts w:ascii="Arial" w:hAnsi="Arial" w:eastAsia="Arial" w:cs="Arial"/>
          <w:color w:val="000000"/>
          <w:sz w:val="20"/>
          <w:szCs w:val="20"/>
        </w:rPr>
      </w:pPr>
      <w:r>
        <w:rPr>
          <w:rFonts w:ascii="Arial" w:hAnsi="Arial" w:eastAsia="Arial" w:cs="Arial"/>
          <w:color w:val="000000"/>
          <w:sz w:val="20"/>
          <w:szCs w:val="20"/>
        </w:rPr>
        <w:t>Workers with work experience or placements.</w:t>
      </w:r>
    </w:p>
    <w:p w:rsidR="00B84FB8" w:rsidRDefault="00000000" w14:paraId="5078699E" w14:textId="77777777">
      <w:pPr>
        <w:numPr>
          <w:ilvl w:val="0"/>
          <w:numId w:val="4"/>
        </w:numPr>
        <w:pBdr>
          <w:top w:val="nil"/>
          <w:left w:val="nil"/>
          <w:bottom w:val="nil"/>
          <w:right w:val="nil"/>
          <w:between w:val="nil"/>
        </w:pBdr>
        <w:jc w:val="both"/>
        <w:rPr>
          <w:rFonts w:ascii="Arial" w:hAnsi="Arial" w:eastAsia="Arial" w:cs="Arial"/>
          <w:color w:val="000000"/>
          <w:sz w:val="20"/>
          <w:szCs w:val="20"/>
        </w:rPr>
      </w:pPr>
      <w:r>
        <w:rPr>
          <w:rFonts w:ascii="Arial" w:hAnsi="Arial" w:eastAsia="Arial" w:cs="Arial"/>
          <w:color w:val="000000"/>
          <w:sz w:val="20"/>
          <w:szCs w:val="20"/>
        </w:rPr>
        <w:t>Volunteer workers.</w:t>
      </w:r>
    </w:p>
    <w:p w:rsidR="00B84FB8" w:rsidRDefault="00B84FB8" w14:paraId="3678BD06" w14:textId="77777777">
      <w:pPr>
        <w:jc w:val="both"/>
        <w:rPr>
          <w:rFonts w:ascii="Arial" w:hAnsi="Arial" w:eastAsia="Arial" w:cs="Arial"/>
          <w:sz w:val="20"/>
          <w:szCs w:val="20"/>
        </w:rPr>
      </w:pPr>
    </w:p>
    <w:p w:rsidR="00B84FB8" w:rsidRDefault="00000000" w14:paraId="50F854DD" w14:textId="77777777">
      <w:pPr>
        <w:jc w:val="both"/>
        <w:rPr>
          <w:rFonts w:ascii="Arial" w:hAnsi="Arial" w:eastAsia="Arial" w:cs="Arial"/>
          <w:b/>
          <w:sz w:val="20"/>
          <w:szCs w:val="20"/>
        </w:rPr>
      </w:pPr>
      <w:r>
        <w:rPr>
          <w:rFonts w:ascii="Arial" w:hAnsi="Arial" w:eastAsia="Arial" w:cs="Arial"/>
          <w:b/>
          <w:sz w:val="20"/>
          <w:szCs w:val="20"/>
        </w:rPr>
        <w:t xml:space="preserve">How </w:t>
      </w:r>
      <w:proofErr w:type="gramStart"/>
      <w:r>
        <w:rPr>
          <w:rFonts w:ascii="Arial" w:hAnsi="Arial" w:eastAsia="Arial" w:cs="Arial"/>
          <w:b/>
          <w:sz w:val="20"/>
          <w:szCs w:val="20"/>
        </w:rPr>
        <w:t>the policy will</w:t>
      </w:r>
      <w:proofErr w:type="gramEnd"/>
      <w:r>
        <w:rPr>
          <w:rFonts w:ascii="Arial" w:hAnsi="Arial" w:eastAsia="Arial" w:cs="Arial"/>
          <w:b/>
          <w:sz w:val="20"/>
          <w:szCs w:val="20"/>
        </w:rPr>
        <w:t xml:space="preserve"> be implemented and who is responsible?</w:t>
      </w:r>
    </w:p>
    <w:p w:rsidR="00B84FB8" w:rsidRDefault="00000000" w14:paraId="61DC7946" w14:textId="77777777">
      <w:pPr>
        <w:jc w:val="both"/>
        <w:rPr>
          <w:rFonts w:ascii="Arial" w:hAnsi="Arial" w:eastAsia="Arial" w:cs="Arial"/>
          <w:sz w:val="20"/>
          <w:szCs w:val="20"/>
        </w:rPr>
      </w:pPr>
      <w:r>
        <w:rPr>
          <w:rFonts w:ascii="Arial" w:hAnsi="Arial" w:eastAsia="Arial" w:cs="Arial"/>
          <w:sz w:val="20"/>
          <w:szCs w:val="20"/>
        </w:rPr>
        <w:lastRenderedPageBreak/>
        <w:t xml:space="preserve">The operations manager has specific responsibility for the effective implementation of this policy. Every manager also has </w:t>
      </w:r>
      <w:proofErr w:type="gramStart"/>
      <w:r>
        <w:rPr>
          <w:rFonts w:ascii="Arial" w:hAnsi="Arial" w:eastAsia="Arial" w:cs="Arial"/>
          <w:sz w:val="20"/>
          <w:szCs w:val="20"/>
        </w:rPr>
        <w:t>responsibilities</w:t>
      </w:r>
      <w:proofErr w:type="gramEnd"/>
      <w:r>
        <w:rPr>
          <w:rFonts w:ascii="Arial" w:hAnsi="Arial" w:eastAsia="Arial" w:cs="Arial"/>
          <w:sz w:val="20"/>
          <w:szCs w:val="20"/>
        </w:rPr>
        <w:t xml:space="preserve"> and we expect all our employees to abide by the policy and help create </w:t>
      </w:r>
      <w:proofErr w:type="gramStart"/>
      <w:r>
        <w:rPr>
          <w:rFonts w:ascii="Arial" w:hAnsi="Arial" w:eastAsia="Arial" w:cs="Arial"/>
          <w:sz w:val="20"/>
          <w:szCs w:val="20"/>
        </w:rPr>
        <w:t>the</w:t>
      </w:r>
      <w:proofErr w:type="gramEnd"/>
      <w:r>
        <w:rPr>
          <w:rFonts w:ascii="Arial" w:hAnsi="Arial" w:eastAsia="Arial" w:cs="Arial"/>
          <w:sz w:val="20"/>
          <w:szCs w:val="20"/>
        </w:rPr>
        <w:t xml:space="preserve"> equality </w:t>
      </w:r>
      <w:proofErr w:type="gramStart"/>
      <w:r>
        <w:rPr>
          <w:rFonts w:ascii="Arial" w:hAnsi="Arial" w:eastAsia="Arial" w:cs="Arial"/>
          <w:sz w:val="20"/>
          <w:szCs w:val="20"/>
        </w:rPr>
        <w:t>environment</w:t>
      </w:r>
      <w:proofErr w:type="gramEnd"/>
      <w:r>
        <w:rPr>
          <w:rFonts w:ascii="Arial" w:hAnsi="Arial" w:eastAsia="Arial" w:cs="Arial"/>
          <w:sz w:val="20"/>
          <w:szCs w:val="20"/>
        </w:rPr>
        <w:t xml:space="preserve"> which is its objective.</w:t>
      </w:r>
    </w:p>
    <w:p w:rsidR="00B84FB8" w:rsidRDefault="00000000" w14:paraId="62256E36" w14:textId="77777777">
      <w:pPr>
        <w:jc w:val="both"/>
        <w:rPr>
          <w:rFonts w:ascii="Arial" w:hAnsi="Arial" w:eastAsia="Arial" w:cs="Arial"/>
          <w:sz w:val="20"/>
          <w:szCs w:val="20"/>
        </w:rPr>
      </w:pPr>
      <w:proofErr w:type="gramStart"/>
      <w:r>
        <w:rPr>
          <w:rFonts w:ascii="Arial" w:hAnsi="Arial" w:eastAsia="Arial" w:cs="Arial"/>
          <w:sz w:val="20"/>
          <w:szCs w:val="20"/>
        </w:rPr>
        <w:t>In order to</w:t>
      </w:r>
      <w:proofErr w:type="gramEnd"/>
      <w:r>
        <w:rPr>
          <w:rFonts w:ascii="Arial" w:hAnsi="Arial" w:eastAsia="Arial" w:cs="Arial"/>
          <w:sz w:val="20"/>
          <w:szCs w:val="20"/>
        </w:rPr>
        <w:t xml:space="preserve"> implement this </w:t>
      </w:r>
      <w:proofErr w:type="gramStart"/>
      <w:r>
        <w:rPr>
          <w:rFonts w:ascii="Arial" w:hAnsi="Arial" w:eastAsia="Arial" w:cs="Arial"/>
          <w:sz w:val="20"/>
          <w:szCs w:val="20"/>
        </w:rPr>
        <w:t>policy</w:t>
      </w:r>
      <w:proofErr w:type="gramEnd"/>
      <w:r>
        <w:rPr>
          <w:rFonts w:ascii="Arial" w:hAnsi="Arial" w:eastAsia="Arial" w:cs="Arial"/>
          <w:sz w:val="20"/>
          <w:szCs w:val="20"/>
        </w:rPr>
        <w:t xml:space="preserve"> we shall:</w:t>
      </w:r>
    </w:p>
    <w:p w:rsidR="00B84FB8" w:rsidRDefault="00000000" w14:paraId="5101EA27" w14:textId="77777777">
      <w:pPr>
        <w:numPr>
          <w:ilvl w:val="0"/>
          <w:numId w:val="1"/>
        </w:numPr>
        <w:pBdr>
          <w:top w:val="nil"/>
          <w:left w:val="nil"/>
          <w:bottom w:val="nil"/>
          <w:right w:val="nil"/>
          <w:between w:val="nil"/>
        </w:pBdr>
        <w:spacing w:after="0"/>
        <w:ind w:left="284" w:hanging="284"/>
        <w:jc w:val="both"/>
        <w:rPr>
          <w:rFonts w:ascii="Arial" w:hAnsi="Arial" w:eastAsia="Arial" w:cs="Arial"/>
          <w:color w:val="000000"/>
          <w:sz w:val="20"/>
          <w:szCs w:val="20"/>
        </w:rPr>
      </w:pPr>
      <w:r>
        <w:rPr>
          <w:rFonts w:ascii="Arial" w:hAnsi="Arial" w:eastAsia="Arial" w:cs="Arial"/>
          <w:color w:val="000000"/>
          <w:sz w:val="20"/>
          <w:szCs w:val="20"/>
        </w:rPr>
        <w:t>Communicate the policy to employees, job applicants, volunteers and relevant others.</w:t>
      </w:r>
    </w:p>
    <w:p w:rsidR="00B84FB8" w:rsidRDefault="00000000" w14:paraId="5180C085" w14:textId="77777777">
      <w:pPr>
        <w:numPr>
          <w:ilvl w:val="0"/>
          <w:numId w:val="1"/>
        </w:numPr>
        <w:pBdr>
          <w:top w:val="nil"/>
          <w:left w:val="nil"/>
          <w:bottom w:val="nil"/>
          <w:right w:val="nil"/>
          <w:between w:val="nil"/>
        </w:pBdr>
        <w:spacing w:after="0"/>
        <w:ind w:left="284" w:hanging="284"/>
        <w:jc w:val="both"/>
        <w:rPr>
          <w:rFonts w:ascii="Arial" w:hAnsi="Arial" w:eastAsia="Arial" w:cs="Arial"/>
          <w:color w:val="000000"/>
          <w:sz w:val="20"/>
          <w:szCs w:val="20"/>
        </w:rPr>
      </w:pPr>
      <w:r>
        <w:rPr>
          <w:rFonts w:ascii="Arial" w:hAnsi="Arial" w:eastAsia="Arial" w:cs="Arial"/>
          <w:color w:val="000000"/>
          <w:sz w:val="20"/>
          <w:szCs w:val="20"/>
        </w:rPr>
        <w:t>Incorporate specific and appropriate duties in respect of implementing the equal opportunities policy into job descriptions and work objectives of all staff.</w:t>
      </w:r>
    </w:p>
    <w:p w:rsidR="00B84FB8" w:rsidRDefault="00000000" w14:paraId="53668CCD" w14:textId="77777777">
      <w:pPr>
        <w:numPr>
          <w:ilvl w:val="0"/>
          <w:numId w:val="1"/>
        </w:numPr>
        <w:pBdr>
          <w:top w:val="nil"/>
          <w:left w:val="nil"/>
          <w:bottom w:val="nil"/>
          <w:right w:val="nil"/>
          <w:between w:val="nil"/>
        </w:pBdr>
        <w:spacing w:after="0"/>
        <w:ind w:left="284" w:hanging="284"/>
        <w:jc w:val="both"/>
        <w:rPr>
          <w:rFonts w:ascii="Arial" w:hAnsi="Arial" w:eastAsia="Arial" w:cs="Arial"/>
          <w:color w:val="000000"/>
          <w:sz w:val="20"/>
          <w:szCs w:val="20"/>
        </w:rPr>
      </w:pPr>
      <w:r>
        <w:rPr>
          <w:rFonts w:ascii="Arial" w:hAnsi="Arial" w:eastAsia="Arial" w:cs="Arial"/>
          <w:color w:val="000000"/>
          <w:sz w:val="20"/>
          <w:szCs w:val="20"/>
        </w:rPr>
        <w:t>Ensure that those who are involved in assessing candidates for recruitment or promotion will be trained in nondiscriminatory selection techniques.</w:t>
      </w:r>
    </w:p>
    <w:p w:rsidR="00B84FB8" w:rsidRDefault="00000000" w14:paraId="20347030" w14:textId="77777777">
      <w:pPr>
        <w:numPr>
          <w:ilvl w:val="0"/>
          <w:numId w:val="1"/>
        </w:numPr>
        <w:pBdr>
          <w:top w:val="nil"/>
          <w:left w:val="nil"/>
          <w:bottom w:val="nil"/>
          <w:right w:val="nil"/>
          <w:between w:val="nil"/>
        </w:pBdr>
        <w:spacing w:after="0"/>
        <w:ind w:left="284" w:hanging="284"/>
        <w:jc w:val="both"/>
        <w:rPr>
          <w:rFonts w:ascii="Arial" w:hAnsi="Arial" w:eastAsia="Arial" w:cs="Arial"/>
          <w:color w:val="000000"/>
          <w:sz w:val="20"/>
          <w:szCs w:val="20"/>
        </w:rPr>
      </w:pPr>
      <w:r>
        <w:rPr>
          <w:rFonts w:ascii="Arial" w:hAnsi="Arial" w:eastAsia="Arial" w:cs="Arial"/>
          <w:color w:val="000000"/>
          <w:sz w:val="20"/>
          <w:szCs w:val="20"/>
        </w:rPr>
        <w:t>Incorporate equal opportunity notices into general communications practices.</w:t>
      </w:r>
    </w:p>
    <w:p w:rsidR="00B84FB8" w:rsidRDefault="00000000" w14:paraId="16C0A181" w14:textId="77777777">
      <w:pPr>
        <w:numPr>
          <w:ilvl w:val="0"/>
          <w:numId w:val="1"/>
        </w:numPr>
        <w:pBdr>
          <w:top w:val="nil"/>
          <w:left w:val="nil"/>
          <w:bottom w:val="nil"/>
          <w:right w:val="nil"/>
          <w:between w:val="nil"/>
        </w:pBdr>
        <w:ind w:left="284" w:hanging="284"/>
        <w:jc w:val="both"/>
        <w:rPr>
          <w:rFonts w:ascii="Arial" w:hAnsi="Arial" w:eastAsia="Arial" w:cs="Arial"/>
          <w:color w:val="000000"/>
          <w:sz w:val="20"/>
          <w:szCs w:val="20"/>
        </w:rPr>
      </w:pPr>
      <w:r>
        <w:rPr>
          <w:rFonts w:ascii="Arial" w:hAnsi="Arial" w:eastAsia="Arial" w:cs="Arial"/>
          <w:color w:val="000000"/>
          <w:sz w:val="20"/>
          <w:szCs w:val="20"/>
        </w:rPr>
        <w:t>Ensure that adequate resources are made available to fulfill the objectives of the policy.</w:t>
      </w:r>
    </w:p>
    <w:p w:rsidR="00B84FB8" w:rsidRDefault="00000000" w14:paraId="770090F3" w14:textId="77777777">
      <w:pPr>
        <w:ind w:left="567" w:hanging="567"/>
        <w:jc w:val="both"/>
        <w:rPr>
          <w:rFonts w:ascii="Arial" w:hAnsi="Arial" w:eastAsia="Arial" w:cs="Arial"/>
          <w:b/>
          <w:sz w:val="20"/>
          <w:szCs w:val="20"/>
        </w:rPr>
      </w:pPr>
      <w:r>
        <w:rPr>
          <w:rFonts w:ascii="Arial" w:hAnsi="Arial" w:eastAsia="Arial" w:cs="Arial"/>
          <w:b/>
          <w:sz w:val="20"/>
          <w:szCs w:val="20"/>
        </w:rPr>
        <w:t xml:space="preserve">Conduct and general standards of </w:t>
      </w:r>
      <w:proofErr w:type="spellStart"/>
      <w:r>
        <w:rPr>
          <w:rFonts w:ascii="Arial" w:hAnsi="Arial" w:eastAsia="Arial" w:cs="Arial"/>
          <w:b/>
          <w:sz w:val="20"/>
          <w:szCs w:val="20"/>
        </w:rPr>
        <w:t>behaviour</w:t>
      </w:r>
      <w:proofErr w:type="spellEnd"/>
      <w:r>
        <w:rPr>
          <w:rFonts w:ascii="Arial" w:hAnsi="Arial" w:eastAsia="Arial" w:cs="Arial"/>
          <w:b/>
          <w:sz w:val="20"/>
          <w:szCs w:val="20"/>
        </w:rPr>
        <w:t xml:space="preserve"> </w:t>
      </w:r>
    </w:p>
    <w:p w:rsidR="00B84FB8" w:rsidRDefault="00000000" w14:paraId="6BC5B83B" w14:textId="77777777">
      <w:pPr>
        <w:jc w:val="both"/>
        <w:rPr>
          <w:rFonts w:ascii="Arial" w:hAnsi="Arial" w:eastAsia="Arial" w:cs="Arial"/>
          <w:color w:val="000000"/>
          <w:sz w:val="20"/>
          <w:szCs w:val="20"/>
        </w:rPr>
        <w:sectPr w:rsidR="00B84FB8">
          <w:headerReference w:type="default" r:id="rId8"/>
          <w:footerReference w:type="default" r:id="rId9"/>
          <w:pgSz w:w="12240" w:h="15840" w:orient="portrait"/>
          <w:pgMar w:top="2268" w:right="1183" w:bottom="1985" w:left="1560" w:header="851" w:footer="708" w:gutter="0"/>
          <w:pgNumType w:start="1"/>
          <w:cols w:space="720"/>
        </w:sectPr>
      </w:pPr>
      <w:r>
        <w:rPr>
          <w:rFonts w:ascii="Arial" w:hAnsi="Arial" w:eastAsia="Arial" w:cs="Arial"/>
          <w:color w:val="000000"/>
          <w:sz w:val="20"/>
          <w:szCs w:val="20"/>
        </w:rPr>
        <w:t xml:space="preserve">All staff and volunteers are expected to </w:t>
      </w:r>
      <w:proofErr w:type="gramStart"/>
      <w:r>
        <w:rPr>
          <w:rFonts w:ascii="Arial" w:hAnsi="Arial" w:eastAsia="Arial" w:cs="Arial"/>
          <w:color w:val="000000"/>
          <w:sz w:val="20"/>
          <w:szCs w:val="20"/>
        </w:rPr>
        <w:t>conduct themselves in a professional and considerate manner at all times</w:t>
      </w:r>
      <w:proofErr w:type="gramEnd"/>
      <w:r>
        <w:rPr>
          <w:rFonts w:ascii="Arial" w:hAnsi="Arial" w:eastAsia="Arial" w:cs="Arial"/>
          <w:color w:val="000000"/>
          <w:sz w:val="20"/>
          <w:szCs w:val="20"/>
        </w:rPr>
        <w:t xml:space="preserve">. </w:t>
      </w:r>
      <w:r>
        <w:rPr>
          <w:rFonts w:ascii="Arial" w:hAnsi="Arial" w:eastAsia="Arial" w:cs="Arial"/>
          <w:sz w:val="20"/>
          <w:szCs w:val="20"/>
        </w:rPr>
        <w:t xml:space="preserve"> Top Marks for Security Services Limited will</w:t>
      </w:r>
      <w:r>
        <w:rPr>
          <w:rFonts w:ascii="Arial" w:hAnsi="Arial" w:eastAsia="Arial" w:cs="Arial"/>
          <w:color w:val="000000"/>
          <w:sz w:val="20"/>
          <w:szCs w:val="20"/>
        </w:rPr>
        <w:t xml:space="preserve"> not tolerate </w:t>
      </w:r>
      <w:proofErr w:type="spellStart"/>
      <w:r>
        <w:rPr>
          <w:rFonts w:ascii="Arial" w:hAnsi="Arial" w:eastAsia="Arial" w:cs="Arial"/>
          <w:color w:val="000000"/>
          <w:sz w:val="20"/>
          <w:szCs w:val="20"/>
        </w:rPr>
        <w:t>behaviour</w:t>
      </w:r>
      <w:proofErr w:type="spellEnd"/>
      <w:r>
        <w:rPr>
          <w:rFonts w:ascii="Arial" w:hAnsi="Arial" w:eastAsia="Arial" w:cs="Arial"/>
          <w:color w:val="000000"/>
          <w:sz w:val="20"/>
          <w:szCs w:val="20"/>
        </w:rPr>
        <w:t xml:space="preserve"> such as:</w:t>
      </w:r>
    </w:p>
    <w:p w:rsidR="00B84FB8" w:rsidRDefault="00000000" w14:paraId="1B399650" w14:textId="77777777">
      <w:pPr>
        <w:numPr>
          <w:ilvl w:val="0"/>
          <w:numId w:val="3"/>
        </w:numPr>
        <w:spacing w:after="0" w:line="240" w:lineRule="auto"/>
        <w:ind w:left="1134" w:hanging="1134"/>
        <w:jc w:val="both"/>
        <w:rPr>
          <w:rFonts w:ascii="Arial" w:hAnsi="Arial" w:eastAsia="Arial" w:cs="Arial"/>
          <w:color w:val="231F20"/>
          <w:sz w:val="20"/>
          <w:szCs w:val="20"/>
        </w:rPr>
      </w:pPr>
      <w:r>
        <w:rPr>
          <w:rFonts w:ascii="Arial" w:hAnsi="Arial" w:eastAsia="Arial" w:cs="Arial"/>
          <w:color w:val="231F20"/>
          <w:sz w:val="20"/>
          <w:szCs w:val="20"/>
        </w:rPr>
        <w:t xml:space="preserve">making threats </w:t>
      </w:r>
    </w:p>
    <w:p w:rsidR="00B84FB8" w:rsidRDefault="00000000" w14:paraId="0B483DAD" w14:textId="77777777">
      <w:pPr>
        <w:numPr>
          <w:ilvl w:val="0"/>
          <w:numId w:val="3"/>
        </w:numPr>
        <w:spacing w:after="0" w:line="240" w:lineRule="auto"/>
        <w:ind w:left="1134" w:hanging="1134"/>
        <w:jc w:val="both"/>
        <w:rPr>
          <w:rFonts w:ascii="Arial" w:hAnsi="Arial" w:eastAsia="Arial" w:cs="Arial"/>
          <w:color w:val="231F20"/>
          <w:sz w:val="20"/>
          <w:szCs w:val="20"/>
        </w:rPr>
      </w:pPr>
      <w:r>
        <w:rPr>
          <w:rFonts w:ascii="Arial" w:hAnsi="Arial" w:eastAsia="Arial" w:cs="Arial"/>
          <w:color w:val="231F20"/>
          <w:sz w:val="20"/>
          <w:szCs w:val="20"/>
        </w:rPr>
        <w:t xml:space="preserve">physical violence </w:t>
      </w:r>
    </w:p>
    <w:p w:rsidR="00B84FB8" w:rsidRDefault="00000000" w14:paraId="6D72DBAE" w14:textId="77777777">
      <w:pPr>
        <w:numPr>
          <w:ilvl w:val="0"/>
          <w:numId w:val="3"/>
        </w:numPr>
        <w:spacing w:after="0" w:line="240" w:lineRule="auto"/>
        <w:ind w:left="1134" w:hanging="1134"/>
        <w:jc w:val="both"/>
        <w:rPr>
          <w:rFonts w:ascii="Arial" w:hAnsi="Arial" w:eastAsia="Arial" w:cs="Arial"/>
          <w:color w:val="231F20"/>
          <w:sz w:val="20"/>
          <w:szCs w:val="20"/>
        </w:rPr>
      </w:pPr>
      <w:r>
        <w:rPr>
          <w:rFonts w:ascii="Arial" w:hAnsi="Arial" w:eastAsia="Arial" w:cs="Arial"/>
          <w:color w:val="231F20"/>
          <w:sz w:val="20"/>
          <w:szCs w:val="20"/>
        </w:rPr>
        <w:t xml:space="preserve">shouting </w:t>
      </w:r>
    </w:p>
    <w:p w:rsidR="00B84FB8" w:rsidRDefault="00000000" w14:paraId="6A628723" w14:textId="77777777">
      <w:pPr>
        <w:numPr>
          <w:ilvl w:val="0"/>
          <w:numId w:val="3"/>
        </w:numPr>
        <w:spacing w:after="0" w:line="240" w:lineRule="auto"/>
        <w:ind w:left="1134" w:hanging="1134"/>
        <w:jc w:val="both"/>
        <w:rPr>
          <w:rFonts w:ascii="Arial" w:hAnsi="Arial" w:eastAsia="Arial" w:cs="Arial"/>
          <w:color w:val="231F20"/>
          <w:sz w:val="20"/>
          <w:szCs w:val="20"/>
        </w:rPr>
      </w:pPr>
      <w:r>
        <w:rPr>
          <w:rFonts w:ascii="Arial" w:hAnsi="Arial" w:eastAsia="Arial" w:cs="Arial"/>
          <w:color w:val="231F20"/>
          <w:sz w:val="20"/>
          <w:szCs w:val="20"/>
        </w:rPr>
        <w:t xml:space="preserve">swearing at others </w:t>
      </w:r>
    </w:p>
    <w:p w:rsidR="00B84FB8" w:rsidRDefault="00000000" w14:paraId="60E73D54" w14:textId="77777777">
      <w:pPr>
        <w:numPr>
          <w:ilvl w:val="0"/>
          <w:numId w:val="3"/>
        </w:numPr>
        <w:spacing w:after="0" w:line="240" w:lineRule="auto"/>
        <w:ind w:left="1134" w:hanging="1134"/>
        <w:jc w:val="both"/>
        <w:rPr>
          <w:rFonts w:ascii="Arial" w:hAnsi="Arial" w:eastAsia="Arial" w:cs="Arial"/>
          <w:color w:val="231F20"/>
          <w:sz w:val="20"/>
          <w:szCs w:val="20"/>
        </w:rPr>
      </w:pPr>
      <w:r>
        <w:rPr>
          <w:rFonts w:ascii="Arial" w:hAnsi="Arial" w:eastAsia="Arial" w:cs="Arial"/>
          <w:color w:val="231F20"/>
          <w:sz w:val="20"/>
          <w:szCs w:val="20"/>
        </w:rPr>
        <w:t xml:space="preserve">persistent rudeness </w:t>
      </w:r>
    </w:p>
    <w:p w:rsidR="00B84FB8" w:rsidRDefault="00000000" w14:paraId="2228A3C6" w14:textId="77777777">
      <w:pPr>
        <w:numPr>
          <w:ilvl w:val="0"/>
          <w:numId w:val="3"/>
        </w:numPr>
        <w:spacing w:after="0" w:line="240" w:lineRule="auto"/>
        <w:ind w:left="0" w:firstLine="0"/>
        <w:jc w:val="both"/>
        <w:rPr>
          <w:rFonts w:ascii="Arial" w:hAnsi="Arial" w:eastAsia="Arial" w:cs="Arial"/>
          <w:color w:val="231F20"/>
          <w:sz w:val="20"/>
          <w:szCs w:val="20"/>
        </w:rPr>
      </w:pPr>
      <w:r>
        <w:rPr>
          <w:rFonts w:ascii="Arial" w:hAnsi="Arial" w:eastAsia="Arial" w:cs="Arial"/>
          <w:color w:val="231F20"/>
          <w:sz w:val="20"/>
          <w:szCs w:val="20"/>
        </w:rPr>
        <w:t xml:space="preserve">isolating, ignoring or refusing to work with certain people </w:t>
      </w:r>
    </w:p>
    <w:p w:rsidR="00B84FB8" w:rsidRDefault="00000000" w14:paraId="0C1F97C2" w14:textId="77777777">
      <w:pPr>
        <w:numPr>
          <w:ilvl w:val="0"/>
          <w:numId w:val="3"/>
        </w:numPr>
        <w:spacing w:after="0" w:line="240" w:lineRule="auto"/>
        <w:ind w:left="1134" w:hanging="1134"/>
        <w:jc w:val="both"/>
        <w:rPr>
          <w:rFonts w:ascii="Arial" w:hAnsi="Arial" w:eastAsia="Arial" w:cs="Arial"/>
          <w:color w:val="231F20"/>
          <w:sz w:val="20"/>
          <w:szCs w:val="20"/>
        </w:rPr>
      </w:pPr>
      <w:r>
        <w:rPr>
          <w:rFonts w:ascii="Arial" w:hAnsi="Arial" w:eastAsia="Arial" w:cs="Arial"/>
          <w:color w:val="231F20"/>
          <w:sz w:val="20"/>
          <w:szCs w:val="20"/>
        </w:rPr>
        <w:t xml:space="preserve">telling offensive jokes or name calling </w:t>
      </w:r>
    </w:p>
    <w:p w:rsidR="00B84FB8" w:rsidRDefault="00000000" w14:paraId="330DA320" w14:textId="77777777">
      <w:pPr>
        <w:numPr>
          <w:ilvl w:val="0"/>
          <w:numId w:val="3"/>
        </w:numPr>
        <w:spacing w:after="0" w:line="240" w:lineRule="auto"/>
        <w:ind w:left="284" w:hanging="284"/>
        <w:jc w:val="both"/>
        <w:rPr>
          <w:rFonts w:ascii="Arial" w:hAnsi="Arial" w:eastAsia="Arial" w:cs="Arial"/>
          <w:color w:val="231F20"/>
          <w:sz w:val="20"/>
          <w:szCs w:val="20"/>
        </w:rPr>
      </w:pPr>
      <w:r>
        <w:rPr>
          <w:rFonts w:ascii="Arial" w:hAnsi="Arial" w:eastAsia="Arial" w:cs="Arial"/>
          <w:color w:val="231F20"/>
          <w:sz w:val="20"/>
          <w:szCs w:val="20"/>
        </w:rPr>
        <w:t>displaying offensive material such as pornography or sexist / racist cartoons, or the distribution of such material via email / text message or any other format.</w:t>
      </w:r>
    </w:p>
    <w:p w:rsidR="00B84FB8" w:rsidRDefault="00000000" w14:paraId="2D37DE90" w14:textId="77777777">
      <w:pPr>
        <w:numPr>
          <w:ilvl w:val="0"/>
          <w:numId w:val="3"/>
        </w:numPr>
        <w:spacing w:after="0" w:line="240" w:lineRule="auto"/>
        <w:ind w:left="1134" w:hanging="1134"/>
        <w:jc w:val="both"/>
        <w:rPr>
          <w:rFonts w:ascii="Arial" w:hAnsi="Arial" w:eastAsia="Arial" w:cs="Arial"/>
          <w:color w:val="231F20"/>
          <w:sz w:val="20"/>
          <w:szCs w:val="20"/>
        </w:rPr>
        <w:sectPr w:rsidR="00B84FB8">
          <w:type w:val="continuous"/>
          <w:pgSz w:w="12240" w:h="15840" w:orient="portrait"/>
          <w:pgMar w:top="1985" w:right="1750" w:bottom="2268" w:left="2268" w:header="851" w:footer="708" w:gutter="0"/>
          <w:cols w:equalWidth="0" w:space="720" w:num="2">
            <w:col w:w="3757" w:space="708"/>
            <w:col w:w="3757"/>
          </w:cols>
        </w:sectPr>
      </w:pPr>
      <w:r>
        <w:rPr>
          <w:rFonts w:ascii="Arial" w:hAnsi="Arial" w:eastAsia="Arial" w:cs="Arial"/>
          <w:color w:val="231F20"/>
          <w:sz w:val="20"/>
          <w:szCs w:val="20"/>
        </w:rPr>
        <w:t xml:space="preserve">any other forms of harassment or </w:t>
      </w:r>
      <w:proofErr w:type="spellStart"/>
      <w:r>
        <w:rPr>
          <w:rFonts w:ascii="Arial" w:hAnsi="Arial" w:eastAsia="Arial" w:cs="Arial"/>
          <w:color w:val="231F20"/>
          <w:sz w:val="20"/>
          <w:szCs w:val="20"/>
        </w:rPr>
        <w:t>victimisation</w:t>
      </w:r>
      <w:proofErr w:type="spellEnd"/>
      <w:r>
        <w:rPr>
          <w:rFonts w:ascii="Arial" w:hAnsi="Arial" w:eastAsia="Arial" w:cs="Arial"/>
          <w:color w:val="231F20"/>
          <w:sz w:val="20"/>
          <w:szCs w:val="20"/>
        </w:rPr>
        <w:t>.</w:t>
      </w:r>
    </w:p>
    <w:p w:rsidR="00B84FB8" w:rsidRDefault="00B84FB8" w14:paraId="53620F48" w14:textId="77777777">
      <w:pPr>
        <w:spacing w:after="0" w:line="240" w:lineRule="auto"/>
        <w:ind w:left="1134"/>
        <w:jc w:val="both"/>
        <w:rPr>
          <w:rFonts w:ascii="Arial" w:hAnsi="Arial" w:eastAsia="Arial" w:cs="Arial"/>
          <w:color w:val="231F20"/>
          <w:sz w:val="20"/>
          <w:szCs w:val="20"/>
        </w:rPr>
      </w:pPr>
    </w:p>
    <w:p w:rsidR="00B84FB8" w:rsidRDefault="00000000" w14:paraId="73F1163E" w14:textId="77777777">
      <w:pPr>
        <w:jc w:val="both"/>
        <w:rPr>
          <w:rFonts w:ascii="Arial" w:hAnsi="Arial" w:eastAsia="Arial" w:cs="Arial"/>
          <w:color w:val="000000"/>
          <w:sz w:val="20"/>
          <w:szCs w:val="20"/>
        </w:rPr>
      </w:pPr>
      <w:r>
        <w:rPr>
          <w:rFonts w:ascii="Arial" w:hAnsi="Arial" w:eastAsia="Arial" w:cs="Arial"/>
          <w:color w:val="000000"/>
          <w:sz w:val="20"/>
          <w:szCs w:val="20"/>
        </w:rPr>
        <w:t xml:space="preserve">The items on the above list of unacceptable </w:t>
      </w:r>
      <w:proofErr w:type="spellStart"/>
      <w:r>
        <w:rPr>
          <w:rFonts w:ascii="Arial" w:hAnsi="Arial" w:eastAsia="Arial" w:cs="Arial"/>
          <w:color w:val="000000"/>
          <w:sz w:val="20"/>
          <w:szCs w:val="20"/>
        </w:rPr>
        <w:t>behaviours</w:t>
      </w:r>
      <w:proofErr w:type="spellEnd"/>
      <w:r>
        <w:rPr>
          <w:rFonts w:ascii="Arial" w:hAnsi="Arial" w:eastAsia="Arial" w:cs="Arial"/>
          <w:color w:val="000000"/>
          <w:sz w:val="20"/>
          <w:szCs w:val="20"/>
        </w:rPr>
        <w:t xml:space="preserve"> </w:t>
      </w:r>
      <w:proofErr w:type="gramStart"/>
      <w:r>
        <w:rPr>
          <w:rFonts w:ascii="Arial" w:hAnsi="Arial" w:eastAsia="Arial" w:cs="Arial"/>
          <w:color w:val="000000"/>
          <w:sz w:val="20"/>
          <w:szCs w:val="20"/>
        </w:rPr>
        <w:t>are considered to be</w:t>
      </w:r>
      <w:proofErr w:type="gramEnd"/>
      <w:r>
        <w:rPr>
          <w:rFonts w:ascii="Arial" w:hAnsi="Arial" w:eastAsia="Arial" w:cs="Arial"/>
          <w:color w:val="000000"/>
          <w:sz w:val="20"/>
          <w:szCs w:val="20"/>
        </w:rPr>
        <w:t xml:space="preserve"> disciplinary offences within </w:t>
      </w:r>
      <w:r>
        <w:rPr>
          <w:rFonts w:ascii="Arial" w:hAnsi="Arial" w:eastAsia="Arial" w:cs="Arial"/>
          <w:sz w:val="20"/>
          <w:szCs w:val="20"/>
        </w:rPr>
        <w:t xml:space="preserve">Top Marks for Security Services Limited </w:t>
      </w:r>
      <w:r>
        <w:rPr>
          <w:rFonts w:ascii="Arial" w:hAnsi="Arial" w:eastAsia="Arial" w:cs="Arial"/>
          <w:color w:val="000000"/>
          <w:sz w:val="20"/>
          <w:szCs w:val="20"/>
        </w:rPr>
        <w:t>and</w:t>
      </w:r>
      <w:r>
        <w:rPr>
          <w:rFonts w:ascii="Arial" w:hAnsi="Arial" w:eastAsia="Arial" w:cs="Arial"/>
          <w:sz w:val="20"/>
          <w:szCs w:val="20"/>
        </w:rPr>
        <w:t xml:space="preserve"> can lead to disciplinary action being taken. Management </w:t>
      </w:r>
      <w:proofErr w:type="gramStart"/>
      <w:r>
        <w:rPr>
          <w:rFonts w:ascii="Arial" w:hAnsi="Arial" w:eastAsia="Arial" w:cs="Arial"/>
          <w:color w:val="000000"/>
          <w:sz w:val="20"/>
          <w:szCs w:val="20"/>
        </w:rPr>
        <w:t>encourage</w:t>
      </w:r>
      <w:proofErr w:type="gramEnd"/>
      <w:r>
        <w:rPr>
          <w:rFonts w:ascii="Arial" w:hAnsi="Arial" w:eastAsia="Arial" w:cs="Arial"/>
          <w:color w:val="000000"/>
          <w:sz w:val="20"/>
          <w:szCs w:val="20"/>
        </w:rPr>
        <w:t xml:space="preserve"> staff to resolve misunderstandings and problems informally wherever possible, depending on the circumstances. However, whether dealt with informally or formally, it is important for staff who may have caused offence to understand that it is no </w:t>
      </w:r>
      <w:proofErr w:type="spellStart"/>
      <w:r>
        <w:rPr>
          <w:rFonts w:ascii="Arial" w:hAnsi="Arial" w:eastAsia="Arial" w:cs="Arial"/>
          <w:color w:val="000000"/>
          <w:sz w:val="20"/>
          <w:szCs w:val="20"/>
        </w:rPr>
        <w:t>defence</w:t>
      </w:r>
      <w:proofErr w:type="spellEnd"/>
      <w:r>
        <w:rPr>
          <w:rFonts w:ascii="Arial" w:hAnsi="Arial" w:eastAsia="Arial" w:cs="Arial"/>
          <w:color w:val="000000"/>
          <w:sz w:val="20"/>
          <w:szCs w:val="20"/>
        </w:rPr>
        <w:t xml:space="preserve"> to say that they did not intend to do so, or to blame individuals for being </w:t>
      </w:r>
      <w:proofErr w:type="gramStart"/>
      <w:r>
        <w:rPr>
          <w:rFonts w:ascii="Arial" w:hAnsi="Arial" w:eastAsia="Arial" w:cs="Arial"/>
          <w:color w:val="000000"/>
          <w:sz w:val="20"/>
          <w:szCs w:val="20"/>
        </w:rPr>
        <w:t>over sensitive</w:t>
      </w:r>
      <w:proofErr w:type="gramEnd"/>
      <w:r>
        <w:rPr>
          <w:rFonts w:ascii="Arial" w:hAnsi="Arial" w:eastAsia="Arial" w:cs="Arial"/>
          <w:color w:val="000000"/>
          <w:sz w:val="20"/>
          <w:szCs w:val="20"/>
        </w:rPr>
        <w:t xml:space="preserve">. It is the impact of </w:t>
      </w:r>
      <w:proofErr w:type="gramStart"/>
      <w:r>
        <w:rPr>
          <w:rFonts w:ascii="Arial" w:hAnsi="Arial" w:eastAsia="Arial" w:cs="Arial"/>
          <w:color w:val="000000"/>
          <w:sz w:val="20"/>
          <w:szCs w:val="20"/>
        </w:rPr>
        <w:t xml:space="preserve">the </w:t>
      </w:r>
      <w:proofErr w:type="spellStart"/>
      <w:r>
        <w:rPr>
          <w:rFonts w:ascii="Arial" w:hAnsi="Arial" w:eastAsia="Arial" w:cs="Arial"/>
          <w:color w:val="000000"/>
          <w:sz w:val="20"/>
          <w:szCs w:val="20"/>
        </w:rPr>
        <w:t>behaviour</w:t>
      </w:r>
      <w:proofErr w:type="spellEnd"/>
      <w:proofErr w:type="gramEnd"/>
      <w:r>
        <w:rPr>
          <w:rFonts w:ascii="Arial" w:hAnsi="Arial" w:eastAsia="Arial" w:cs="Arial"/>
          <w:color w:val="000000"/>
          <w:sz w:val="20"/>
          <w:szCs w:val="20"/>
        </w:rPr>
        <w:t xml:space="preserve">, rather than the intent, that counts, and that should shape the solution found both to the immediate problem and to </w:t>
      </w:r>
      <w:proofErr w:type="gramStart"/>
      <w:r>
        <w:rPr>
          <w:rFonts w:ascii="Arial" w:hAnsi="Arial" w:eastAsia="Arial" w:cs="Arial"/>
          <w:color w:val="000000"/>
          <w:sz w:val="20"/>
          <w:szCs w:val="20"/>
        </w:rPr>
        <w:t>preventing</w:t>
      </w:r>
      <w:proofErr w:type="gramEnd"/>
      <w:r>
        <w:rPr>
          <w:rFonts w:ascii="Arial" w:hAnsi="Arial" w:eastAsia="Arial" w:cs="Arial"/>
          <w:color w:val="000000"/>
          <w:sz w:val="20"/>
          <w:szCs w:val="20"/>
        </w:rPr>
        <w:t xml:space="preserve"> further similar problems in the future. </w:t>
      </w:r>
    </w:p>
    <w:p w:rsidR="00B84FB8" w:rsidRDefault="00000000" w14:paraId="02EF479B" w14:textId="77777777">
      <w:pPr>
        <w:ind w:left="567" w:hanging="567"/>
        <w:jc w:val="both"/>
        <w:rPr>
          <w:rFonts w:ascii="Arial" w:hAnsi="Arial" w:eastAsia="Arial" w:cs="Arial"/>
          <w:b/>
          <w:sz w:val="20"/>
          <w:szCs w:val="20"/>
        </w:rPr>
      </w:pPr>
      <w:r>
        <w:rPr>
          <w:rFonts w:ascii="Arial" w:hAnsi="Arial" w:eastAsia="Arial" w:cs="Arial"/>
          <w:b/>
          <w:sz w:val="20"/>
          <w:szCs w:val="20"/>
        </w:rPr>
        <w:t>Complaints of discrimination</w:t>
      </w:r>
    </w:p>
    <w:p w:rsidR="00B84FB8" w:rsidRDefault="00000000" w14:paraId="309ABB2F" w14:textId="77777777">
      <w:pPr>
        <w:ind w:left="567"/>
        <w:jc w:val="both"/>
        <w:rPr>
          <w:rFonts w:ascii="Arial" w:hAnsi="Arial" w:eastAsia="Arial" w:cs="Arial"/>
          <w:color w:val="000000"/>
          <w:sz w:val="20"/>
          <w:szCs w:val="20"/>
        </w:rPr>
      </w:pPr>
      <w:r>
        <w:rPr>
          <w:rFonts w:ascii="Arial" w:hAnsi="Arial" w:eastAsia="Arial" w:cs="Arial"/>
          <w:sz w:val="20"/>
          <w:szCs w:val="20"/>
        </w:rPr>
        <w:t xml:space="preserve"> Top Marks for Security Services </w:t>
      </w:r>
      <w:proofErr w:type="gramStart"/>
      <w:r>
        <w:rPr>
          <w:rFonts w:ascii="Arial" w:hAnsi="Arial" w:eastAsia="Arial" w:cs="Arial"/>
          <w:sz w:val="20"/>
          <w:szCs w:val="20"/>
        </w:rPr>
        <w:t xml:space="preserve">Limited  </w:t>
      </w:r>
      <w:r>
        <w:rPr>
          <w:rFonts w:ascii="Arial" w:hAnsi="Arial" w:eastAsia="Arial" w:cs="Arial"/>
          <w:color w:val="000000"/>
          <w:sz w:val="20"/>
          <w:szCs w:val="20"/>
        </w:rPr>
        <w:t>will</w:t>
      </w:r>
      <w:proofErr w:type="gramEnd"/>
      <w:r>
        <w:rPr>
          <w:rFonts w:ascii="Arial" w:hAnsi="Arial" w:eastAsia="Arial" w:cs="Arial"/>
          <w:color w:val="000000"/>
          <w:sz w:val="20"/>
          <w:szCs w:val="20"/>
        </w:rPr>
        <w:t xml:space="preserve"> treat seriously all complaints of unlawful discrimination on any forbidden grounds made by employees, trustees, clients or other third parties and will </w:t>
      </w:r>
      <w:proofErr w:type="gramStart"/>
      <w:r>
        <w:rPr>
          <w:rFonts w:ascii="Arial" w:hAnsi="Arial" w:eastAsia="Arial" w:cs="Arial"/>
          <w:color w:val="000000"/>
          <w:sz w:val="20"/>
          <w:szCs w:val="20"/>
        </w:rPr>
        <w:t>take action</w:t>
      </w:r>
      <w:proofErr w:type="gramEnd"/>
      <w:r>
        <w:rPr>
          <w:rFonts w:ascii="Arial" w:hAnsi="Arial" w:eastAsia="Arial" w:cs="Arial"/>
          <w:color w:val="000000"/>
          <w:sz w:val="20"/>
          <w:szCs w:val="20"/>
        </w:rPr>
        <w:t xml:space="preserve"> where appropriate.</w:t>
      </w:r>
    </w:p>
    <w:p w:rsidR="00B84FB8" w:rsidRDefault="00000000" w14:paraId="3B0BC48E" w14:textId="77777777">
      <w:pPr>
        <w:ind w:left="567"/>
        <w:jc w:val="both"/>
        <w:rPr>
          <w:rFonts w:ascii="Arial" w:hAnsi="Arial" w:eastAsia="Arial" w:cs="Arial"/>
          <w:color w:val="000000"/>
          <w:sz w:val="20"/>
          <w:szCs w:val="20"/>
        </w:rPr>
      </w:pPr>
      <w:r>
        <w:rPr>
          <w:rFonts w:ascii="Arial" w:hAnsi="Arial" w:eastAsia="Arial" w:cs="Arial"/>
          <w:color w:val="000000"/>
          <w:sz w:val="20"/>
          <w:szCs w:val="20"/>
        </w:rPr>
        <w:lastRenderedPageBreak/>
        <w:t xml:space="preserve">All complaints will be investigated in accordance with the </w:t>
      </w:r>
      <w:proofErr w:type="spellStart"/>
      <w:r>
        <w:rPr>
          <w:rFonts w:ascii="Arial" w:hAnsi="Arial" w:eastAsia="Arial" w:cs="Arial"/>
          <w:color w:val="000000"/>
          <w:sz w:val="20"/>
          <w:szCs w:val="20"/>
        </w:rPr>
        <w:t>organisation’s</w:t>
      </w:r>
      <w:proofErr w:type="spellEnd"/>
      <w:r>
        <w:rPr>
          <w:rFonts w:ascii="Arial" w:hAnsi="Arial" w:eastAsia="Arial" w:cs="Arial"/>
          <w:color w:val="000000"/>
          <w:sz w:val="20"/>
          <w:szCs w:val="20"/>
        </w:rPr>
        <w:t xml:space="preserve"> grievance, complaints or disciplinary procedure, as appropriate and the complainant will be informed of the outcome in line with these procedures.</w:t>
      </w:r>
    </w:p>
    <w:p w:rsidR="00B84FB8" w:rsidRDefault="00000000" w14:paraId="4D805B32" w14:textId="77777777">
      <w:pPr>
        <w:ind w:left="567"/>
        <w:jc w:val="both"/>
        <w:rPr>
          <w:rFonts w:ascii="Arial" w:hAnsi="Arial" w:eastAsia="Arial" w:cs="Arial"/>
          <w:color w:val="000000"/>
          <w:sz w:val="20"/>
          <w:szCs w:val="20"/>
        </w:rPr>
      </w:pPr>
      <w:r>
        <w:rPr>
          <w:rFonts w:ascii="Arial" w:hAnsi="Arial" w:eastAsia="Arial" w:cs="Arial"/>
          <w:color w:val="000000"/>
          <w:sz w:val="20"/>
          <w:szCs w:val="20"/>
        </w:rPr>
        <w:t>We will also monitor the number and outcomes of complaints of discrimination made by staff, volunteers, clients and other third parties.</w:t>
      </w:r>
    </w:p>
    <w:p w:rsidR="00B84FB8" w:rsidRDefault="00000000" w14:paraId="50375E50" w14:textId="77777777">
      <w:pPr>
        <w:jc w:val="both"/>
        <w:rPr>
          <w:rFonts w:ascii="Arial" w:hAnsi="Arial" w:eastAsia="Arial" w:cs="Arial"/>
          <w:b/>
          <w:sz w:val="20"/>
          <w:szCs w:val="20"/>
        </w:rPr>
      </w:pPr>
      <w:r>
        <w:rPr>
          <w:rFonts w:ascii="Arial" w:hAnsi="Arial" w:eastAsia="Arial" w:cs="Arial"/>
          <w:b/>
          <w:sz w:val="20"/>
          <w:szCs w:val="20"/>
        </w:rPr>
        <w:t>C) Legal Obligations</w:t>
      </w:r>
    </w:p>
    <w:p w:rsidR="00B84FB8" w:rsidRDefault="00000000" w14:paraId="7729F209" w14:textId="77777777">
      <w:pPr>
        <w:jc w:val="both"/>
        <w:rPr>
          <w:rFonts w:ascii="Arial" w:hAnsi="Arial" w:eastAsia="Arial" w:cs="Arial"/>
          <w:b/>
          <w:sz w:val="20"/>
          <w:szCs w:val="20"/>
        </w:rPr>
      </w:pPr>
      <w:r>
        <w:rPr>
          <w:rFonts w:ascii="Arial" w:hAnsi="Arial" w:eastAsia="Arial" w:cs="Arial"/>
          <w:b/>
          <w:sz w:val="20"/>
          <w:szCs w:val="20"/>
        </w:rPr>
        <w:t>Equal Opportunities and Discrimination (Equality Act 2010)</w:t>
      </w:r>
    </w:p>
    <w:p w:rsidR="00B84FB8" w:rsidRDefault="00000000" w14:paraId="1F372E58" w14:textId="77777777">
      <w:pPr>
        <w:jc w:val="both"/>
        <w:rPr>
          <w:rFonts w:ascii="Arial" w:hAnsi="Arial" w:eastAsia="Arial" w:cs="Arial"/>
          <w:sz w:val="20"/>
          <w:szCs w:val="20"/>
        </w:rPr>
      </w:pPr>
      <w:r>
        <w:rPr>
          <w:rFonts w:ascii="Arial" w:hAnsi="Arial" w:eastAsia="Arial" w:cs="Arial"/>
          <w:sz w:val="20"/>
          <w:szCs w:val="20"/>
        </w:rPr>
        <w:t>The new Equality Act came into force in October 2010 and replaces all previous equality legislation in England, Scotland and Wales – namely the Race Relations Act 1976, the Disability Discrimination Act 1995, the Sex Discrimination Act, the Equal Pay Act, the Employment Equality (Age) Regulations 2006, The Civil Partnership Act 2004, the Employment Equality Regulations 2003 (religions and belief and sexual orientation).</w:t>
      </w:r>
    </w:p>
    <w:p w:rsidR="00B84FB8" w:rsidRDefault="00000000" w14:paraId="22F9AF2D" w14:textId="77777777">
      <w:pPr>
        <w:jc w:val="both"/>
        <w:rPr>
          <w:rFonts w:ascii="Arial" w:hAnsi="Arial" w:eastAsia="Arial" w:cs="Arial"/>
          <w:sz w:val="20"/>
          <w:szCs w:val="20"/>
        </w:rPr>
      </w:pPr>
      <w:r>
        <w:rPr>
          <w:rFonts w:ascii="Arial" w:hAnsi="Arial" w:eastAsia="Arial" w:cs="Arial"/>
          <w:b/>
          <w:sz w:val="20"/>
          <w:szCs w:val="20"/>
        </w:rPr>
        <w:t>The Equality Act 2010</w:t>
      </w:r>
      <w:r>
        <w:rPr>
          <w:rFonts w:ascii="Arial" w:hAnsi="Arial" w:eastAsia="Arial" w:cs="Arial"/>
          <w:sz w:val="20"/>
          <w:szCs w:val="20"/>
        </w:rPr>
        <w:t xml:space="preserve"> protected characteristics are:</w:t>
      </w:r>
    </w:p>
    <w:p w:rsidR="00B84FB8" w:rsidRDefault="00000000" w14:paraId="5FC21694" w14:textId="77777777">
      <w:pPr>
        <w:jc w:val="both"/>
        <w:rPr>
          <w:rFonts w:ascii="Arial" w:hAnsi="Arial" w:eastAsia="Arial" w:cs="Arial"/>
          <w:sz w:val="20"/>
          <w:szCs w:val="20"/>
        </w:rPr>
      </w:pPr>
      <w:r>
        <w:rPr>
          <w:rFonts w:ascii="Arial" w:hAnsi="Arial" w:eastAsia="Arial" w:cs="Arial"/>
          <w:sz w:val="20"/>
          <w:szCs w:val="20"/>
        </w:rPr>
        <w:t>Age, disability, gender reassignment, marriage or civil partnership, pregnancy, maternity, race, religion or belief sex and sexual orientation</w:t>
      </w:r>
    </w:p>
    <w:p w:rsidR="00B84FB8" w:rsidRDefault="00000000" w14:paraId="33E925AD" w14:textId="77777777">
      <w:pPr>
        <w:jc w:val="both"/>
        <w:rPr>
          <w:rFonts w:ascii="Arial" w:hAnsi="Arial" w:eastAsia="Arial" w:cs="Arial"/>
          <w:sz w:val="20"/>
          <w:szCs w:val="20"/>
        </w:rPr>
      </w:pPr>
      <w:r>
        <w:rPr>
          <w:rFonts w:ascii="Arial" w:hAnsi="Arial" w:eastAsia="Arial" w:cs="Arial"/>
          <w:sz w:val="20"/>
          <w:szCs w:val="20"/>
        </w:rPr>
        <w:t xml:space="preserve">In valuing </w:t>
      </w:r>
      <w:proofErr w:type="gramStart"/>
      <w:r>
        <w:rPr>
          <w:rFonts w:ascii="Arial" w:hAnsi="Arial" w:eastAsia="Arial" w:cs="Arial"/>
          <w:sz w:val="20"/>
          <w:szCs w:val="20"/>
        </w:rPr>
        <w:t>diversity</w:t>
      </w:r>
      <w:proofErr w:type="gramEnd"/>
      <w:r>
        <w:rPr>
          <w:rFonts w:ascii="Arial" w:hAnsi="Arial" w:eastAsia="Arial" w:cs="Arial"/>
          <w:sz w:val="20"/>
          <w:szCs w:val="20"/>
        </w:rPr>
        <w:t xml:space="preserve"> Top Marks for Security Services Limited </w:t>
      </w:r>
      <w:proofErr w:type="gramStart"/>
      <w:r>
        <w:rPr>
          <w:rFonts w:ascii="Arial" w:hAnsi="Arial" w:eastAsia="Arial" w:cs="Arial"/>
          <w:sz w:val="20"/>
          <w:szCs w:val="20"/>
        </w:rPr>
        <w:t>is</w:t>
      </w:r>
      <w:proofErr w:type="gramEnd"/>
      <w:r>
        <w:rPr>
          <w:rFonts w:ascii="Arial" w:hAnsi="Arial" w:eastAsia="Arial" w:cs="Arial"/>
          <w:sz w:val="20"/>
          <w:szCs w:val="20"/>
        </w:rPr>
        <w:t xml:space="preserve"> committed to go beyond the legal minimum regarding equality. </w:t>
      </w:r>
    </w:p>
    <w:p w:rsidR="00B84FB8" w:rsidRDefault="00000000" w14:paraId="125725A2" w14:textId="77777777">
      <w:pPr>
        <w:jc w:val="both"/>
        <w:rPr>
          <w:rFonts w:ascii="Arial" w:hAnsi="Arial" w:eastAsia="Arial" w:cs="Arial"/>
          <w:sz w:val="20"/>
          <w:szCs w:val="20"/>
        </w:rPr>
      </w:pPr>
      <w:r>
        <w:rPr>
          <w:rFonts w:ascii="Arial" w:hAnsi="Arial" w:eastAsia="Arial" w:cs="Arial"/>
          <w:sz w:val="20"/>
          <w:szCs w:val="20"/>
        </w:rPr>
        <w:t xml:space="preserve">The </w:t>
      </w:r>
      <w:r>
        <w:rPr>
          <w:rFonts w:ascii="Arial" w:hAnsi="Arial" w:eastAsia="Arial" w:cs="Arial"/>
          <w:b/>
          <w:sz w:val="20"/>
          <w:szCs w:val="20"/>
        </w:rPr>
        <w:t>Equality Act 2010</w:t>
      </w:r>
      <w:r>
        <w:rPr>
          <w:rFonts w:ascii="Arial" w:hAnsi="Arial" w:eastAsia="Arial" w:cs="Arial"/>
          <w:sz w:val="20"/>
          <w:szCs w:val="20"/>
        </w:rPr>
        <w:t xml:space="preserve"> </w:t>
      </w:r>
      <w:proofErr w:type="spellStart"/>
      <w:r>
        <w:rPr>
          <w:rFonts w:ascii="Arial" w:hAnsi="Arial" w:eastAsia="Arial" w:cs="Arial"/>
          <w:sz w:val="20"/>
          <w:szCs w:val="20"/>
        </w:rPr>
        <w:t>harmonises</w:t>
      </w:r>
      <w:proofErr w:type="spellEnd"/>
      <w:r>
        <w:rPr>
          <w:rFonts w:ascii="Arial" w:hAnsi="Arial" w:eastAsia="Arial" w:cs="Arial"/>
          <w:sz w:val="20"/>
          <w:szCs w:val="20"/>
        </w:rPr>
        <w:t xml:space="preserve"> and strengthens and replaces most previous equality legislation. The following legislation is still relevant:</w:t>
      </w:r>
    </w:p>
    <w:p w:rsidR="00B84FB8" w:rsidRDefault="00000000" w14:paraId="344B6BC7" w14:textId="77777777">
      <w:pPr>
        <w:numPr>
          <w:ilvl w:val="0"/>
          <w:numId w:val="3"/>
        </w:numPr>
        <w:spacing w:after="0" w:line="240" w:lineRule="auto"/>
        <w:jc w:val="both"/>
        <w:rPr>
          <w:rFonts w:ascii="Arial" w:hAnsi="Arial" w:eastAsia="Arial" w:cs="Arial"/>
          <w:color w:val="231F20"/>
          <w:sz w:val="20"/>
          <w:szCs w:val="20"/>
        </w:rPr>
      </w:pPr>
      <w:r>
        <w:rPr>
          <w:rFonts w:ascii="Arial" w:hAnsi="Arial" w:eastAsia="Arial" w:cs="Arial"/>
          <w:color w:val="231F20"/>
          <w:sz w:val="20"/>
          <w:szCs w:val="20"/>
        </w:rPr>
        <w:t>The Human Rights Act 1998.</w:t>
      </w:r>
    </w:p>
    <w:p w:rsidR="00B84FB8" w:rsidRDefault="00000000" w14:paraId="4C728669" w14:textId="77777777">
      <w:pPr>
        <w:numPr>
          <w:ilvl w:val="0"/>
          <w:numId w:val="3"/>
        </w:numPr>
        <w:spacing w:after="0" w:line="240" w:lineRule="auto"/>
        <w:jc w:val="both"/>
        <w:rPr>
          <w:rFonts w:ascii="Arial" w:hAnsi="Arial" w:eastAsia="Arial" w:cs="Arial"/>
          <w:color w:val="231F20"/>
          <w:sz w:val="20"/>
          <w:szCs w:val="20"/>
        </w:rPr>
      </w:pPr>
      <w:r>
        <w:rPr>
          <w:rFonts w:ascii="Arial" w:hAnsi="Arial" w:eastAsia="Arial" w:cs="Arial"/>
          <w:color w:val="231F20"/>
          <w:sz w:val="20"/>
          <w:szCs w:val="20"/>
        </w:rPr>
        <w:t>The Work and Families Act 2006.</w:t>
      </w:r>
    </w:p>
    <w:p w:rsidR="00B84FB8" w:rsidRDefault="00000000" w14:paraId="609B512B" w14:textId="77777777">
      <w:pPr>
        <w:numPr>
          <w:ilvl w:val="0"/>
          <w:numId w:val="3"/>
        </w:numPr>
        <w:spacing w:after="0" w:line="240" w:lineRule="auto"/>
        <w:jc w:val="both"/>
        <w:rPr>
          <w:rFonts w:ascii="Arial" w:hAnsi="Arial" w:eastAsia="Arial" w:cs="Arial"/>
          <w:color w:val="231F20"/>
          <w:sz w:val="20"/>
          <w:szCs w:val="20"/>
        </w:rPr>
      </w:pPr>
      <w:r>
        <w:rPr>
          <w:rFonts w:ascii="Arial" w:hAnsi="Arial" w:eastAsia="Arial" w:cs="Arial"/>
          <w:color w:val="231F20"/>
          <w:sz w:val="20"/>
          <w:szCs w:val="20"/>
        </w:rPr>
        <w:t>Employment Equal Treatment Framework Directive 2000 (as amended).</w:t>
      </w:r>
    </w:p>
    <w:p w:rsidR="00B84FB8" w:rsidRDefault="00B84FB8" w14:paraId="4185D575" w14:textId="77777777">
      <w:pPr>
        <w:spacing w:after="0" w:line="240" w:lineRule="auto"/>
        <w:ind w:left="1134"/>
        <w:jc w:val="both"/>
        <w:rPr>
          <w:rFonts w:ascii="Arial" w:hAnsi="Arial" w:eastAsia="Arial" w:cs="Arial"/>
          <w:color w:val="231F20"/>
          <w:sz w:val="20"/>
          <w:szCs w:val="20"/>
        </w:rPr>
      </w:pPr>
    </w:p>
    <w:p w:rsidR="00B84FB8" w:rsidRDefault="00000000" w14:paraId="465AC67D" w14:textId="77777777">
      <w:pPr>
        <w:jc w:val="both"/>
        <w:rPr>
          <w:rFonts w:ascii="Arial" w:hAnsi="Arial" w:eastAsia="Arial" w:cs="Arial"/>
          <w:b/>
          <w:sz w:val="20"/>
          <w:szCs w:val="20"/>
        </w:rPr>
      </w:pPr>
      <w:r>
        <w:rPr>
          <w:rFonts w:ascii="Arial" w:hAnsi="Arial" w:eastAsia="Arial" w:cs="Arial"/>
          <w:b/>
          <w:sz w:val="20"/>
          <w:szCs w:val="20"/>
        </w:rPr>
        <w:t>D) RECRUITMENT AND SELECTION</w:t>
      </w:r>
    </w:p>
    <w:p w:rsidR="00B84FB8" w:rsidRDefault="00000000" w14:paraId="237D9336" w14:textId="77777777">
      <w:pPr>
        <w:jc w:val="both"/>
        <w:rPr>
          <w:rFonts w:ascii="Arial" w:hAnsi="Arial" w:eastAsia="Arial" w:cs="Arial"/>
          <w:sz w:val="20"/>
          <w:szCs w:val="20"/>
        </w:rPr>
      </w:pPr>
      <w:r>
        <w:rPr>
          <w:rFonts w:ascii="Arial" w:hAnsi="Arial" w:eastAsia="Arial" w:cs="Arial"/>
          <w:sz w:val="20"/>
          <w:szCs w:val="20"/>
        </w:rPr>
        <w:t xml:space="preserve">1. The recruitment and selection process </w:t>
      </w:r>
      <w:proofErr w:type="gramStart"/>
      <w:r>
        <w:rPr>
          <w:rFonts w:ascii="Arial" w:hAnsi="Arial" w:eastAsia="Arial" w:cs="Arial"/>
          <w:sz w:val="20"/>
          <w:szCs w:val="20"/>
        </w:rPr>
        <w:t>is</w:t>
      </w:r>
      <w:proofErr w:type="gramEnd"/>
      <w:r>
        <w:rPr>
          <w:rFonts w:ascii="Arial" w:hAnsi="Arial" w:eastAsia="Arial" w:cs="Arial"/>
          <w:sz w:val="20"/>
          <w:szCs w:val="20"/>
        </w:rPr>
        <w:t xml:space="preserve"> crucially important to any equal opportunities policy. We will Endeavour through appropriate training to ensure that employees, making selection and recruitment decisions will not discriminate, whether consciously or unconsciously, in making these decisions.</w:t>
      </w:r>
    </w:p>
    <w:p w:rsidR="00B84FB8" w:rsidRDefault="00000000" w14:paraId="23854461" w14:textId="77777777">
      <w:pPr>
        <w:jc w:val="both"/>
        <w:rPr>
          <w:rFonts w:ascii="Arial" w:hAnsi="Arial" w:eastAsia="Arial" w:cs="Arial"/>
          <w:sz w:val="20"/>
          <w:szCs w:val="20"/>
        </w:rPr>
      </w:pPr>
      <w:r>
        <w:rPr>
          <w:rFonts w:ascii="Arial" w:hAnsi="Arial" w:eastAsia="Arial" w:cs="Arial"/>
          <w:sz w:val="20"/>
          <w:szCs w:val="20"/>
        </w:rPr>
        <w:t>2. Promotion and advancement will be made on merit and all decisions relating to this will be made within the overall framework and principles of this policy.</w:t>
      </w:r>
    </w:p>
    <w:p w:rsidR="00B84FB8" w:rsidRDefault="00000000" w14:paraId="4A9CF4D6" w14:textId="77777777">
      <w:pPr>
        <w:spacing w:after="0"/>
        <w:jc w:val="both"/>
        <w:rPr>
          <w:rFonts w:ascii="Arial" w:hAnsi="Arial" w:eastAsia="Arial" w:cs="Arial"/>
          <w:sz w:val="20"/>
          <w:szCs w:val="20"/>
        </w:rPr>
      </w:pPr>
      <w:r>
        <w:rPr>
          <w:rFonts w:ascii="Arial" w:hAnsi="Arial" w:eastAsia="Arial" w:cs="Arial"/>
          <w:sz w:val="20"/>
          <w:szCs w:val="20"/>
        </w:rPr>
        <w:t>3. Job descriptions, where used, will be revised to ensure that they are in line with our equal opportunities policy. Job requirements will be reflected accurately in any personnel specifications.</w:t>
      </w:r>
    </w:p>
    <w:p w:rsidR="00B84FB8" w:rsidRDefault="00000000" w14:paraId="0269870B" w14:textId="77777777">
      <w:pPr>
        <w:spacing w:after="0"/>
        <w:jc w:val="both"/>
        <w:rPr>
          <w:rFonts w:ascii="Arial" w:hAnsi="Arial" w:eastAsia="Arial" w:cs="Arial"/>
          <w:sz w:val="20"/>
          <w:szCs w:val="20"/>
        </w:rPr>
      </w:pPr>
      <w:r>
        <w:rPr>
          <w:rFonts w:ascii="Arial" w:hAnsi="Arial" w:eastAsia="Arial" w:cs="Arial"/>
          <w:sz w:val="20"/>
          <w:szCs w:val="20"/>
        </w:rPr>
        <w:t>4. We will adopt a consistent, non-discriminatory approach to the advertising of vacancies.</w:t>
      </w:r>
    </w:p>
    <w:p w:rsidR="00B84FB8" w:rsidRDefault="00000000" w14:paraId="256E678C" w14:textId="77777777">
      <w:pPr>
        <w:spacing w:after="0"/>
        <w:jc w:val="both"/>
        <w:rPr>
          <w:rFonts w:ascii="Arial" w:hAnsi="Arial" w:eastAsia="Arial" w:cs="Arial"/>
          <w:sz w:val="20"/>
          <w:szCs w:val="20"/>
        </w:rPr>
      </w:pPr>
      <w:r>
        <w:rPr>
          <w:rFonts w:ascii="Arial" w:hAnsi="Arial" w:eastAsia="Arial" w:cs="Arial"/>
          <w:sz w:val="20"/>
          <w:szCs w:val="20"/>
        </w:rPr>
        <w:lastRenderedPageBreak/>
        <w:t xml:space="preserve">5. All applicants who apply for jobs with us will receive fair treatment and will be considered solely on their ability to do their job. </w:t>
      </w:r>
    </w:p>
    <w:p w:rsidR="00B84FB8" w:rsidRDefault="00000000" w14:paraId="17872255" w14:textId="77777777">
      <w:pPr>
        <w:spacing w:after="0"/>
        <w:jc w:val="both"/>
        <w:rPr>
          <w:rFonts w:ascii="Arial" w:hAnsi="Arial" w:eastAsia="Arial" w:cs="Arial"/>
          <w:sz w:val="20"/>
          <w:szCs w:val="20"/>
        </w:rPr>
      </w:pPr>
      <w:r>
        <w:rPr>
          <w:rFonts w:ascii="Arial" w:hAnsi="Arial" w:eastAsia="Arial" w:cs="Arial"/>
          <w:sz w:val="20"/>
          <w:szCs w:val="20"/>
        </w:rPr>
        <w:t>6. Short-listing and interviewing will be carried out by more than one person where possible.</w:t>
      </w:r>
    </w:p>
    <w:p w:rsidR="00B84FB8" w:rsidRDefault="00000000" w14:paraId="363CD166" w14:textId="77777777">
      <w:pPr>
        <w:spacing w:after="0"/>
        <w:jc w:val="both"/>
        <w:rPr>
          <w:rFonts w:ascii="Arial" w:hAnsi="Arial" w:eastAsia="Arial" w:cs="Arial"/>
          <w:sz w:val="20"/>
          <w:szCs w:val="20"/>
        </w:rPr>
      </w:pPr>
      <w:r>
        <w:rPr>
          <w:rFonts w:ascii="Arial" w:hAnsi="Arial" w:eastAsia="Arial" w:cs="Arial"/>
          <w:sz w:val="20"/>
          <w:szCs w:val="20"/>
        </w:rPr>
        <w:t>7. Interview questions will be related to the requirements of the job and will not be of a discriminatory nature.</w:t>
      </w:r>
    </w:p>
    <w:p w:rsidR="00B84FB8" w:rsidRDefault="00000000" w14:paraId="563A0A93" w14:textId="77777777">
      <w:pPr>
        <w:spacing w:after="0"/>
        <w:jc w:val="both"/>
        <w:rPr>
          <w:rFonts w:ascii="Arial" w:hAnsi="Arial" w:eastAsia="Arial" w:cs="Arial"/>
          <w:sz w:val="20"/>
          <w:szCs w:val="20"/>
        </w:rPr>
      </w:pPr>
      <w:r>
        <w:rPr>
          <w:rFonts w:ascii="Arial" w:hAnsi="Arial" w:eastAsia="Arial" w:cs="Arial"/>
          <w:sz w:val="20"/>
          <w:szCs w:val="20"/>
        </w:rPr>
        <w:t>8. Selection decisions will not be influenced by any perceived prejudices of other staff.</w:t>
      </w:r>
    </w:p>
    <w:p w:rsidR="00B84FB8" w:rsidRDefault="00000000" w14:paraId="0BB47F0D" w14:textId="77777777">
      <w:pPr>
        <w:spacing w:before="240" w:after="0"/>
        <w:jc w:val="both"/>
        <w:rPr>
          <w:rFonts w:ascii="Arial" w:hAnsi="Arial" w:eastAsia="Arial" w:cs="Arial"/>
          <w:b/>
          <w:sz w:val="20"/>
          <w:szCs w:val="20"/>
        </w:rPr>
      </w:pPr>
      <w:r>
        <w:rPr>
          <w:rFonts w:ascii="Arial" w:hAnsi="Arial" w:eastAsia="Arial" w:cs="Arial"/>
          <w:b/>
          <w:sz w:val="20"/>
          <w:szCs w:val="20"/>
        </w:rPr>
        <w:t>E) MONITORING</w:t>
      </w:r>
    </w:p>
    <w:p w:rsidR="00B84FB8" w:rsidRDefault="00000000" w14:paraId="267ABA70" w14:textId="77777777">
      <w:pPr>
        <w:spacing w:before="240"/>
        <w:jc w:val="both"/>
        <w:rPr>
          <w:rFonts w:ascii="Arial" w:hAnsi="Arial" w:eastAsia="Arial" w:cs="Arial"/>
          <w:sz w:val="20"/>
          <w:szCs w:val="20"/>
        </w:rPr>
      </w:pPr>
      <w:r>
        <w:rPr>
          <w:rFonts w:ascii="Arial" w:hAnsi="Arial" w:eastAsia="Arial" w:cs="Arial"/>
          <w:sz w:val="20"/>
          <w:szCs w:val="20"/>
        </w:rPr>
        <w:t xml:space="preserve">1. We will maintain and review the employment records of all employees </w:t>
      </w:r>
      <w:proofErr w:type="gramStart"/>
      <w:r>
        <w:rPr>
          <w:rFonts w:ascii="Arial" w:hAnsi="Arial" w:eastAsia="Arial" w:cs="Arial"/>
          <w:sz w:val="20"/>
          <w:szCs w:val="20"/>
        </w:rPr>
        <w:t>in order to</w:t>
      </w:r>
      <w:proofErr w:type="gramEnd"/>
      <w:r>
        <w:rPr>
          <w:rFonts w:ascii="Arial" w:hAnsi="Arial" w:eastAsia="Arial" w:cs="Arial"/>
          <w:sz w:val="20"/>
          <w:szCs w:val="20"/>
        </w:rPr>
        <w:t xml:space="preserve"> monitor the progress of this policy.</w:t>
      </w:r>
    </w:p>
    <w:p w:rsidR="00B84FB8" w:rsidRDefault="00000000" w14:paraId="4D4F34AD" w14:textId="77777777">
      <w:pPr>
        <w:jc w:val="both"/>
        <w:rPr>
          <w:rFonts w:ascii="Arial" w:hAnsi="Arial" w:eastAsia="Arial" w:cs="Arial"/>
          <w:sz w:val="20"/>
          <w:szCs w:val="20"/>
        </w:rPr>
      </w:pPr>
      <w:r>
        <w:rPr>
          <w:rFonts w:ascii="Arial" w:hAnsi="Arial" w:eastAsia="Arial" w:cs="Arial"/>
          <w:sz w:val="20"/>
          <w:szCs w:val="20"/>
        </w:rPr>
        <w:t xml:space="preserve">Monitoring may </w:t>
      </w:r>
      <w:proofErr w:type="gramStart"/>
      <w:r>
        <w:rPr>
          <w:rFonts w:ascii="Arial" w:hAnsi="Arial" w:eastAsia="Arial" w:cs="Arial"/>
          <w:sz w:val="20"/>
          <w:szCs w:val="20"/>
        </w:rPr>
        <w:t>involve:-</w:t>
      </w:r>
      <w:proofErr w:type="gramEnd"/>
      <w:r>
        <w:rPr>
          <w:rFonts w:ascii="Arial" w:hAnsi="Arial" w:eastAsia="Arial" w:cs="Arial"/>
          <w:sz w:val="20"/>
          <w:szCs w:val="20"/>
        </w:rPr>
        <w:t xml:space="preserve"> </w:t>
      </w:r>
    </w:p>
    <w:p w:rsidR="00B84FB8" w:rsidRDefault="00000000" w14:paraId="72A4B074" w14:textId="77777777">
      <w:pPr>
        <w:numPr>
          <w:ilvl w:val="0"/>
          <w:numId w:val="2"/>
        </w:numPr>
        <w:pBdr>
          <w:top w:val="nil"/>
          <w:left w:val="nil"/>
          <w:bottom w:val="nil"/>
          <w:right w:val="nil"/>
          <w:between w:val="nil"/>
        </w:pBdr>
        <w:spacing w:after="0"/>
        <w:jc w:val="both"/>
        <w:rPr>
          <w:rFonts w:ascii="Arial" w:hAnsi="Arial" w:eastAsia="Arial" w:cs="Arial"/>
          <w:color w:val="000000"/>
          <w:sz w:val="20"/>
          <w:szCs w:val="20"/>
        </w:rPr>
      </w:pPr>
      <w:r>
        <w:rPr>
          <w:rFonts w:ascii="Arial" w:hAnsi="Arial" w:eastAsia="Arial" w:cs="Arial"/>
          <w:color w:val="000000"/>
          <w:sz w:val="20"/>
          <w:szCs w:val="20"/>
        </w:rPr>
        <w:t xml:space="preserve">The collection and classification of information regarding the race in terms of ethnic/national origin and sex of all applications and current </w:t>
      </w:r>
      <w:proofErr w:type="gramStart"/>
      <w:r>
        <w:rPr>
          <w:rFonts w:ascii="Arial" w:hAnsi="Arial" w:eastAsia="Arial" w:cs="Arial"/>
          <w:color w:val="000000"/>
          <w:sz w:val="20"/>
          <w:szCs w:val="20"/>
        </w:rPr>
        <w:t>employees;</w:t>
      </w:r>
      <w:proofErr w:type="gramEnd"/>
      <w:r>
        <w:rPr>
          <w:rFonts w:ascii="Arial" w:hAnsi="Arial" w:eastAsia="Arial" w:cs="Arial"/>
          <w:color w:val="000000"/>
          <w:sz w:val="20"/>
          <w:szCs w:val="20"/>
        </w:rPr>
        <w:t xml:space="preserve"> </w:t>
      </w:r>
    </w:p>
    <w:p w:rsidR="00B84FB8" w:rsidRDefault="00000000" w14:paraId="331249A7" w14:textId="77777777">
      <w:pPr>
        <w:numPr>
          <w:ilvl w:val="0"/>
          <w:numId w:val="2"/>
        </w:numPr>
        <w:pBdr>
          <w:top w:val="nil"/>
          <w:left w:val="nil"/>
          <w:bottom w:val="nil"/>
          <w:right w:val="nil"/>
          <w:between w:val="nil"/>
        </w:pBdr>
        <w:spacing w:after="0"/>
        <w:jc w:val="both"/>
        <w:rPr>
          <w:rFonts w:ascii="Arial" w:hAnsi="Arial" w:eastAsia="Arial" w:cs="Arial"/>
          <w:color w:val="000000"/>
          <w:sz w:val="20"/>
          <w:szCs w:val="20"/>
        </w:rPr>
      </w:pPr>
      <w:r>
        <w:rPr>
          <w:rFonts w:ascii="Arial" w:hAnsi="Arial" w:eastAsia="Arial" w:cs="Arial"/>
          <w:color w:val="000000"/>
          <w:sz w:val="20"/>
          <w:szCs w:val="20"/>
        </w:rPr>
        <w:t>The examination by ethnic/national origin and sex of the distribution of employees and the success rate of the applicants; and</w:t>
      </w:r>
    </w:p>
    <w:p w:rsidR="00B84FB8" w:rsidRDefault="00000000" w14:paraId="5FA05AB7" w14:textId="77777777">
      <w:pPr>
        <w:numPr>
          <w:ilvl w:val="0"/>
          <w:numId w:val="2"/>
        </w:numPr>
        <w:pBdr>
          <w:top w:val="nil"/>
          <w:left w:val="nil"/>
          <w:bottom w:val="nil"/>
          <w:right w:val="nil"/>
          <w:between w:val="nil"/>
        </w:pBdr>
        <w:jc w:val="both"/>
        <w:rPr>
          <w:rFonts w:ascii="Arial" w:hAnsi="Arial" w:eastAsia="Arial" w:cs="Arial"/>
          <w:color w:val="000000"/>
          <w:sz w:val="20"/>
          <w:szCs w:val="20"/>
        </w:rPr>
      </w:pPr>
      <w:r>
        <w:rPr>
          <w:rFonts w:ascii="Arial" w:hAnsi="Arial" w:eastAsia="Arial" w:cs="Arial"/>
          <w:color w:val="000000"/>
          <w:sz w:val="20"/>
          <w:szCs w:val="20"/>
        </w:rPr>
        <w:t>Recording recruitment, training and promotional records of all employees, the decisions reached and the reason for those decisions.</w:t>
      </w:r>
    </w:p>
    <w:p w:rsidR="00B84FB8" w:rsidRDefault="00000000" w14:paraId="25C51086" w14:textId="77777777">
      <w:pPr>
        <w:jc w:val="both"/>
        <w:rPr>
          <w:rFonts w:ascii="Arial" w:hAnsi="Arial" w:eastAsia="Arial" w:cs="Arial"/>
          <w:sz w:val="20"/>
          <w:szCs w:val="20"/>
        </w:rPr>
      </w:pPr>
      <w:r>
        <w:rPr>
          <w:rFonts w:ascii="Arial" w:hAnsi="Arial" w:eastAsia="Arial" w:cs="Arial"/>
          <w:sz w:val="20"/>
          <w:szCs w:val="20"/>
        </w:rPr>
        <w:t xml:space="preserve">2. The results of any monitoring procedure will be reviewed at regular intervals to assess the effectiveness of the implementation of this policy. Consideration will be given, if necessary, to </w:t>
      </w:r>
      <w:proofErr w:type="gramStart"/>
      <w:r>
        <w:rPr>
          <w:rFonts w:ascii="Arial" w:hAnsi="Arial" w:eastAsia="Arial" w:cs="Arial"/>
          <w:sz w:val="20"/>
          <w:szCs w:val="20"/>
        </w:rPr>
        <w:t>adjusting</w:t>
      </w:r>
      <w:proofErr w:type="gramEnd"/>
      <w:r>
        <w:rPr>
          <w:rFonts w:ascii="Arial" w:hAnsi="Arial" w:eastAsia="Arial" w:cs="Arial"/>
          <w:sz w:val="20"/>
          <w:szCs w:val="20"/>
        </w:rPr>
        <w:t xml:space="preserve"> this policy to afford greater equality of opportunities </w:t>
      </w:r>
      <w:proofErr w:type="gramStart"/>
      <w:r>
        <w:rPr>
          <w:rFonts w:ascii="Arial" w:hAnsi="Arial" w:eastAsia="Arial" w:cs="Arial"/>
          <w:sz w:val="20"/>
          <w:szCs w:val="20"/>
        </w:rPr>
        <w:t>to</w:t>
      </w:r>
      <w:proofErr w:type="gramEnd"/>
      <w:r>
        <w:rPr>
          <w:rFonts w:ascii="Arial" w:hAnsi="Arial" w:eastAsia="Arial" w:cs="Arial"/>
          <w:sz w:val="20"/>
          <w:szCs w:val="20"/>
        </w:rPr>
        <w:t xml:space="preserve"> all applicants and staff. </w:t>
      </w:r>
    </w:p>
    <w:p w:rsidR="00B84FB8" w:rsidRDefault="00000000" w14:paraId="1417A9B1" w14:textId="77777777">
      <w:pPr>
        <w:pStyle w:val="Heading5"/>
        <w:jc w:val="both"/>
        <w:rPr>
          <w:rFonts w:ascii="Arial" w:hAnsi="Arial" w:eastAsia="Arial" w:cs="Arial"/>
        </w:rPr>
      </w:pPr>
      <w:r>
        <w:rPr>
          <w:rFonts w:ascii="Arial" w:hAnsi="Arial" w:eastAsia="Arial" w:cs="Arial"/>
        </w:rPr>
        <w:t>Policy Review</w:t>
      </w:r>
    </w:p>
    <w:p w:rsidR="00B84FB8" w:rsidRDefault="00000000" w14:paraId="6AD5A9F0" w14:textId="77777777">
      <w:pPr>
        <w:spacing w:before="280" w:after="280"/>
        <w:jc w:val="both"/>
        <w:rPr>
          <w:rFonts w:ascii="Arial" w:hAnsi="Arial" w:eastAsia="Arial" w:cs="Arial"/>
          <w:sz w:val="20"/>
          <w:szCs w:val="20"/>
        </w:rPr>
      </w:pPr>
      <w:r>
        <w:rPr>
          <w:rFonts w:ascii="Arial" w:hAnsi="Arial" w:eastAsia="Arial" w:cs="Arial"/>
          <w:sz w:val="20"/>
          <w:szCs w:val="20"/>
        </w:rPr>
        <w:t>This policy will be reviewed at regular intervals to ensure it remains in line with legislation and The Service's organizational principles.</w:t>
      </w:r>
    </w:p>
    <w:p w:rsidR="00B84FB8" w:rsidRDefault="00B84FB8" w14:paraId="21E556B3" w14:textId="77777777">
      <w:pPr>
        <w:jc w:val="both"/>
      </w:pPr>
    </w:p>
    <w:p w:rsidR="00B84FB8" w:rsidRDefault="00000000" w14:paraId="763BC3E7" w14:textId="77777777">
      <w:pPr>
        <w:jc w:val="both"/>
        <w:rPr>
          <w:sz w:val="20"/>
          <w:szCs w:val="20"/>
        </w:rPr>
      </w:pPr>
      <w:bookmarkStart w:name="_heading=h.gjdgxs" w:colFirst="0" w:colLast="0" w:id="0"/>
      <w:bookmarkEnd w:id="0"/>
      <w:r>
        <w:rPr>
          <w:sz w:val="20"/>
          <w:szCs w:val="20"/>
        </w:rPr>
        <w:t xml:space="preserve">The Managing Director shall review this policy annually or </w:t>
      </w:r>
      <w:proofErr w:type="gramStart"/>
      <w:r>
        <w:rPr>
          <w:sz w:val="20"/>
          <w:szCs w:val="20"/>
        </w:rPr>
        <w:t>following</w:t>
      </w:r>
      <w:proofErr w:type="gramEnd"/>
      <w:r>
        <w:rPr>
          <w:sz w:val="20"/>
          <w:szCs w:val="20"/>
        </w:rPr>
        <w:t xml:space="preserve"> significant changes.</w:t>
      </w:r>
    </w:p>
    <w:p w:rsidR="00B84FB8" w:rsidRDefault="00000000" w14:paraId="6DD75B91" w14:textId="77777777">
      <w:pPr>
        <w:widowControl w:val="0"/>
        <w:pBdr>
          <w:top w:val="nil"/>
          <w:left w:val="nil"/>
          <w:bottom w:val="nil"/>
          <w:right w:val="nil"/>
          <w:between w:val="nil"/>
        </w:pBdr>
        <w:tabs>
          <w:tab w:val="left" w:pos="720"/>
        </w:tabs>
        <w:spacing w:after="120" w:line="240" w:lineRule="auto"/>
        <w:ind w:left="1418" w:hanging="709"/>
        <w:jc w:val="both"/>
        <w:rPr>
          <w:rFonts w:ascii="Courgette" w:hAnsi="Courgette" w:eastAsia="Courgette" w:cs="Courgette"/>
          <w:color w:val="000000"/>
          <w:sz w:val="20"/>
          <w:szCs w:val="20"/>
        </w:rPr>
      </w:pPr>
      <w:r>
        <w:rPr>
          <w:rFonts w:ascii="Courgette" w:hAnsi="Courgette" w:eastAsia="Courgette" w:cs="Courgette"/>
          <w:b/>
          <w:sz w:val="20"/>
          <w:szCs w:val="20"/>
        </w:rPr>
        <w:t xml:space="preserve">Nabeel </w:t>
      </w:r>
      <w:proofErr w:type="spellStart"/>
      <w:r>
        <w:rPr>
          <w:rFonts w:ascii="Courgette" w:hAnsi="Courgette" w:eastAsia="Courgette" w:cs="Courgette"/>
          <w:b/>
          <w:sz w:val="20"/>
          <w:szCs w:val="20"/>
        </w:rPr>
        <w:t>khattak</w:t>
      </w:r>
      <w:proofErr w:type="spellEnd"/>
    </w:p>
    <w:p w:rsidR="00B84FB8" w:rsidRDefault="00000000" w14:paraId="79E0C42E" w14:textId="77777777">
      <w:pPr>
        <w:rPr>
          <w:rFonts w:ascii="Arial" w:hAnsi="Arial" w:eastAsia="Arial" w:cs="Arial"/>
          <w:sz w:val="20"/>
          <w:szCs w:val="20"/>
        </w:rPr>
      </w:pPr>
      <w:r>
        <w:rPr>
          <w:sz w:val="20"/>
          <w:szCs w:val="20"/>
        </w:rPr>
        <w:t>Top Marks for Security Services Limited</w:t>
      </w:r>
    </w:p>
    <w:p w:rsidR="00B84FB8" w:rsidRDefault="00000000" w14:paraId="3ED31850" w14:textId="3C3B5402">
      <w:pPr>
        <w:rPr>
          <w:rFonts w:ascii="Times New Roman" w:hAnsi="Times New Roman" w:eastAsia="Times New Roman" w:cs="Times New Roman"/>
        </w:rPr>
      </w:pPr>
      <w:bookmarkStart w:name="_heading=h.30j0zll" w:id="1"/>
      <w:bookmarkEnd w:id="1"/>
      <w:r w:rsidR="4551AA1A">
        <w:rPr/>
        <w:t>This policy is reviewed on 30/04/2026</w:t>
      </w:r>
    </w:p>
    <w:sectPr w:rsidR="00B84FB8">
      <w:type w:val="continuous"/>
      <w:pgSz w:w="12240" w:h="15840" w:orient="portrait"/>
      <w:pgMar w:top="2410" w:right="758" w:bottom="2268" w:left="1985" w:header="851"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2C1A" w:rsidRDefault="00562C1A" w14:paraId="7E98DE96" w14:textId="77777777">
      <w:pPr>
        <w:spacing w:after="0" w:line="240" w:lineRule="auto"/>
      </w:pPr>
      <w:r>
        <w:separator/>
      </w:r>
    </w:p>
  </w:endnote>
  <w:endnote w:type="continuationSeparator" w:id="0">
    <w:p w:rsidR="00562C1A" w:rsidRDefault="00562C1A" w14:paraId="20830D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359E516A-2BD5-4B67-99C0-8AEB2E4A62A4}" r:id="rId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314CE17E-4A3C-46D3-A475-6EE4020961E6}" r:id="rId2"/>
    <w:embedBold w:fontKey="{63DF894E-782D-472D-97B0-3978BA06BCC7}" r:id="rId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44BA7E8E-9E40-4B8C-BFAB-55FBC3C20B53}" r:id="rId4"/>
  </w:font>
  <w:font w:name="Tahoma">
    <w:panose1 w:val="020B0604030504040204"/>
    <w:charset w:val="00"/>
    <w:family w:val="roman"/>
    <w:notTrueType/>
    <w:pitch w:val="default"/>
    <w:embedRegular w:fontKey="{25FB76C8-23F8-403E-A3D5-6AA4C265117A}" r:id="rId5"/>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Regular w:fontKey="{44F89525-F073-419B-BB8F-DBEB77263051}" r:id="rId6"/>
    <w:embedItalic w:fontKey="{0B595DE4-D0DE-4397-BBDD-E7A6C1171746}" r:id="rId7"/>
  </w:font>
  <w:font w:name="Courgette">
    <w:charset w:val="00"/>
    <w:family w:val="auto"/>
    <w:pitch w:val="default"/>
    <w:embedRegular w:fontKey="{490BEADF-D8E0-48CC-8D72-5F505510D32F}" r:id="rId8"/>
    <w:embedBold w:fontKey="{B2B183C7-18D4-4BFD-82DA-B7ACE72F6E90}"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4FB8" w:rsidRDefault="00000000" w14:paraId="2CE6D038" w14:textId="77777777">
    <w:pPr>
      <w:pBdr>
        <w:top w:val="nil"/>
        <w:left w:val="nil"/>
        <w:bottom w:val="nil"/>
        <w:right w:val="nil"/>
        <w:between w:val="nil"/>
      </w:pBdr>
      <w:tabs>
        <w:tab w:val="center" w:pos="4680"/>
        <w:tab w:val="right" w:pos="9360"/>
      </w:tabs>
      <w:spacing w:after="0" w:line="240" w:lineRule="auto"/>
      <w:rPr>
        <w:rFonts w:ascii="Cambria" w:hAnsi="Cambria" w:eastAsia="Cambria" w:cs="Cambria"/>
        <w:color w:val="000000"/>
        <w:sz w:val="18"/>
        <w:szCs w:val="18"/>
      </w:rPr>
    </w:pPr>
    <w:r>
      <w:rPr>
        <w:color w:val="000000"/>
        <w:sz w:val="18"/>
        <w:szCs w:val="18"/>
      </w:rPr>
      <w:t>TMSS-</w:t>
    </w:r>
    <w:r>
      <w:rPr>
        <w:rFonts w:ascii="Cambria" w:hAnsi="Cambria" w:eastAsia="Cambria" w:cs="Cambria"/>
        <w:color w:val="000000"/>
        <w:sz w:val="18"/>
        <w:szCs w:val="18"/>
      </w:rPr>
      <w:t xml:space="preserve">POL-06                                                                                                                                                                                                                  </w:t>
    </w:r>
    <w:r>
      <w:rPr>
        <w:rFonts w:ascii="Cambria" w:hAnsi="Cambria" w:eastAsia="Cambria" w:cs="Cambria"/>
        <w:color w:val="000000"/>
        <w:sz w:val="18"/>
        <w:szCs w:val="18"/>
      </w:rPr>
      <w:fldChar w:fldCharType="begin"/>
    </w:r>
    <w:r>
      <w:rPr>
        <w:rFonts w:ascii="Cambria" w:hAnsi="Cambria" w:eastAsia="Cambria" w:cs="Cambria"/>
        <w:color w:val="000000"/>
        <w:sz w:val="18"/>
        <w:szCs w:val="18"/>
      </w:rPr>
      <w:instrText>PAGE</w:instrText>
    </w:r>
    <w:r>
      <w:rPr>
        <w:rFonts w:ascii="Cambria" w:hAnsi="Cambria" w:eastAsia="Cambria" w:cs="Cambria"/>
        <w:color w:val="000000"/>
        <w:sz w:val="18"/>
        <w:szCs w:val="18"/>
      </w:rPr>
      <w:fldChar w:fldCharType="separate"/>
    </w:r>
    <w:r w:rsidR="00F676EF">
      <w:rPr>
        <w:rFonts w:ascii="Cambria" w:hAnsi="Cambria" w:eastAsia="Cambria" w:cs="Cambria"/>
        <w:noProof/>
        <w:color w:val="000000"/>
        <w:sz w:val="18"/>
        <w:szCs w:val="18"/>
      </w:rPr>
      <w:t>1</w:t>
    </w:r>
    <w:r>
      <w:rPr>
        <w:rFonts w:ascii="Cambria" w:hAnsi="Cambria" w:eastAsia="Cambria" w:cs="Cambria"/>
        <w:color w:val="000000"/>
        <w:sz w:val="18"/>
        <w:szCs w:val="18"/>
      </w:rPr>
      <w:fldChar w:fldCharType="end"/>
    </w:r>
    <w:r>
      <w:rPr>
        <w:rFonts w:ascii="Cambria" w:hAnsi="Cambria" w:eastAsia="Cambria" w:cs="Cambria"/>
        <w:color w:val="000000"/>
        <w:sz w:val="18"/>
        <w:szCs w:val="18"/>
      </w:rPr>
      <w:t xml:space="preserve">           </w:t>
    </w:r>
  </w:p>
  <w:p w:rsidR="00B84FB8" w:rsidRDefault="00000000" w14:paraId="2DCECD49" w14:textId="423A48F1">
    <w:pPr>
      <w:pBdr>
        <w:top w:val="nil"/>
        <w:left w:val="nil"/>
        <w:bottom w:val="nil"/>
        <w:right w:val="nil"/>
        <w:between w:val="nil"/>
      </w:pBdr>
      <w:tabs>
        <w:tab w:val="center" w:pos="4680"/>
        <w:tab w:val="right" w:pos="9360"/>
      </w:tabs>
      <w:spacing w:after="0" w:line="240" w:lineRule="auto"/>
      <w:rPr>
        <w:rFonts w:ascii="Cambria" w:hAnsi="Cambria" w:eastAsia="Cambria" w:cs="Cambria"/>
        <w:color w:val="000000"/>
        <w:sz w:val="18"/>
        <w:szCs w:val="18"/>
      </w:rPr>
    </w:pPr>
    <w:r>
      <w:rPr>
        <w:rFonts w:ascii="Cambria" w:hAnsi="Cambria" w:eastAsia="Cambria" w:cs="Cambria"/>
        <w:color w:val="000000"/>
        <w:sz w:val="18"/>
        <w:szCs w:val="18"/>
      </w:rPr>
      <w:t>Revision-0</w:t>
    </w:r>
    <w:r w:rsidR="00F676EF">
      <w:rPr>
        <w:rFonts w:ascii="Cambria" w:hAnsi="Cambria" w:eastAsia="Cambria" w:cs="Cambria"/>
        <w:color w:val="000000"/>
        <w:sz w:val="18"/>
        <w:szCs w:val="18"/>
      </w:rPr>
      <w:t>3</w:t>
    </w:r>
  </w:p>
  <w:p w:rsidR="00B84FB8" w:rsidRDefault="00000000" w14:paraId="71A6344C" w14:textId="1293543F">
    <w:pPr>
      <w:pBdr>
        <w:top w:val="nil"/>
        <w:left w:val="nil"/>
        <w:bottom w:val="nil"/>
        <w:right w:val="nil"/>
        <w:between w:val="nil"/>
      </w:pBdr>
      <w:tabs>
        <w:tab w:val="center" w:pos="4680"/>
        <w:tab w:val="right" w:pos="9360"/>
      </w:tabs>
      <w:spacing w:after="0" w:line="240" w:lineRule="auto"/>
      <w:rPr>
        <w:rFonts w:ascii="Cambria" w:hAnsi="Cambria" w:eastAsia="Cambria" w:cs="Cambria"/>
        <w:color w:val="000000"/>
        <w:sz w:val="18"/>
        <w:szCs w:val="18"/>
      </w:rPr>
    </w:pPr>
    <w:r>
      <w:rPr>
        <w:rFonts w:ascii="Cambria" w:hAnsi="Cambria" w:eastAsia="Cambria" w:cs="Cambria"/>
        <w:color w:val="000000"/>
        <w:sz w:val="18"/>
        <w:szCs w:val="18"/>
      </w:rPr>
      <w:t>Issuance Date: 01-0</w:t>
    </w:r>
    <w:r>
      <w:rPr>
        <w:rFonts w:ascii="Cambria" w:hAnsi="Cambria" w:eastAsia="Cambria" w:cs="Cambria"/>
        <w:sz w:val="18"/>
        <w:szCs w:val="18"/>
      </w:rPr>
      <w:t>4</w:t>
    </w:r>
    <w:r>
      <w:rPr>
        <w:rFonts w:ascii="Cambria" w:hAnsi="Cambria" w:eastAsia="Cambria" w:cs="Cambria"/>
        <w:color w:val="000000"/>
        <w:sz w:val="18"/>
        <w:szCs w:val="18"/>
      </w:rPr>
      <w:t>-202</w:t>
    </w:r>
    <w:r w:rsidR="00F676EF">
      <w:rPr>
        <w:rFonts w:ascii="Cambria" w:hAnsi="Cambria" w:eastAsia="Cambria" w:cs="Cambria"/>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2C1A" w:rsidRDefault="00562C1A" w14:paraId="0CF0B41F" w14:textId="77777777">
      <w:pPr>
        <w:spacing w:after="0" w:line="240" w:lineRule="auto"/>
      </w:pPr>
      <w:r>
        <w:separator/>
      </w:r>
    </w:p>
  </w:footnote>
  <w:footnote w:type="continuationSeparator" w:id="0">
    <w:p w:rsidR="00562C1A" w:rsidRDefault="00562C1A" w14:paraId="2B5F27B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84FB8" w:rsidRDefault="00000000" w14:paraId="7D0FA53C"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noProof/>
        <w:color w:val="000000"/>
      </w:rPr>
      <w:drawing>
        <wp:inline distT="0" distB="0" distL="0" distR="0" wp14:anchorId="30F85383" wp14:editId="41A8A188">
          <wp:extent cx="1695450" cy="97155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95450" cy="971550"/>
                  </a:xfrm>
                  <a:prstGeom prst="rect">
                    <a:avLst/>
                  </a:prstGeom>
                  <a:ln/>
                </pic:spPr>
              </pic:pic>
            </a:graphicData>
          </a:graphic>
        </wp:inline>
      </w:drawing>
    </w:r>
  </w:p>
  <w:p w:rsidR="00B84FB8" w:rsidRDefault="00000000" w14:paraId="5C42F9A3"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b/>
        <w:color w:val="000000"/>
        <w:sz w:val="32"/>
        <w:szCs w:val="32"/>
      </w:rPr>
      <w:t>Equal Opportunities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47DA4"/>
    <w:multiLevelType w:val="multilevel"/>
    <w:tmpl w:val="94BEE92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 w15:restartNumberingAfterBreak="0">
    <w:nsid w:val="387C3170"/>
    <w:multiLevelType w:val="multilevel"/>
    <w:tmpl w:val="ADFC1A40"/>
    <w:lvl w:ilvl="0">
      <w:start w:val="1"/>
      <w:numFmt w:val="bullet"/>
      <w:lvlText w:val="●"/>
      <w:lvlJc w:val="left"/>
      <w:pPr>
        <w:ind w:left="200" w:hanging="360"/>
      </w:pPr>
      <w:rPr>
        <w:rFonts w:ascii="Noto Sans Symbols" w:hAnsi="Noto Sans Symbols" w:eastAsia="Noto Sans Symbols" w:cs="Noto Sans Symbols"/>
      </w:rPr>
    </w:lvl>
    <w:lvl w:ilvl="1">
      <w:start w:val="1"/>
      <w:numFmt w:val="bullet"/>
      <w:lvlText w:val="o"/>
      <w:lvlJc w:val="left"/>
      <w:pPr>
        <w:ind w:left="920" w:hanging="360"/>
      </w:pPr>
      <w:rPr>
        <w:rFonts w:ascii="Courier New" w:hAnsi="Courier New" w:eastAsia="Courier New" w:cs="Courier New"/>
      </w:rPr>
    </w:lvl>
    <w:lvl w:ilvl="2">
      <w:start w:val="1"/>
      <w:numFmt w:val="bullet"/>
      <w:lvlText w:val="▪"/>
      <w:lvlJc w:val="left"/>
      <w:pPr>
        <w:ind w:left="1640" w:hanging="360"/>
      </w:pPr>
      <w:rPr>
        <w:rFonts w:ascii="Noto Sans Symbols" w:hAnsi="Noto Sans Symbols" w:eastAsia="Noto Sans Symbols" w:cs="Noto Sans Symbols"/>
      </w:rPr>
    </w:lvl>
    <w:lvl w:ilvl="3">
      <w:start w:val="1"/>
      <w:numFmt w:val="bullet"/>
      <w:lvlText w:val="●"/>
      <w:lvlJc w:val="left"/>
      <w:pPr>
        <w:ind w:left="2360" w:hanging="360"/>
      </w:pPr>
      <w:rPr>
        <w:rFonts w:ascii="Noto Sans Symbols" w:hAnsi="Noto Sans Symbols" w:eastAsia="Noto Sans Symbols" w:cs="Noto Sans Symbols"/>
      </w:rPr>
    </w:lvl>
    <w:lvl w:ilvl="4">
      <w:start w:val="1"/>
      <w:numFmt w:val="bullet"/>
      <w:lvlText w:val="o"/>
      <w:lvlJc w:val="left"/>
      <w:pPr>
        <w:ind w:left="3080" w:hanging="360"/>
      </w:pPr>
      <w:rPr>
        <w:rFonts w:ascii="Courier New" w:hAnsi="Courier New" w:eastAsia="Courier New" w:cs="Courier New"/>
      </w:rPr>
    </w:lvl>
    <w:lvl w:ilvl="5">
      <w:start w:val="1"/>
      <w:numFmt w:val="bullet"/>
      <w:lvlText w:val="▪"/>
      <w:lvlJc w:val="left"/>
      <w:pPr>
        <w:ind w:left="3800" w:hanging="360"/>
      </w:pPr>
      <w:rPr>
        <w:rFonts w:ascii="Noto Sans Symbols" w:hAnsi="Noto Sans Symbols" w:eastAsia="Noto Sans Symbols" w:cs="Noto Sans Symbols"/>
      </w:rPr>
    </w:lvl>
    <w:lvl w:ilvl="6">
      <w:start w:val="1"/>
      <w:numFmt w:val="bullet"/>
      <w:lvlText w:val="●"/>
      <w:lvlJc w:val="left"/>
      <w:pPr>
        <w:ind w:left="4520" w:hanging="360"/>
      </w:pPr>
      <w:rPr>
        <w:rFonts w:ascii="Noto Sans Symbols" w:hAnsi="Noto Sans Symbols" w:eastAsia="Noto Sans Symbols" w:cs="Noto Sans Symbols"/>
      </w:rPr>
    </w:lvl>
    <w:lvl w:ilvl="7">
      <w:start w:val="1"/>
      <w:numFmt w:val="bullet"/>
      <w:lvlText w:val="o"/>
      <w:lvlJc w:val="left"/>
      <w:pPr>
        <w:ind w:left="5240" w:hanging="360"/>
      </w:pPr>
      <w:rPr>
        <w:rFonts w:ascii="Courier New" w:hAnsi="Courier New" w:eastAsia="Courier New" w:cs="Courier New"/>
      </w:rPr>
    </w:lvl>
    <w:lvl w:ilvl="8">
      <w:start w:val="1"/>
      <w:numFmt w:val="bullet"/>
      <w:lvlText w:val="▪"/>
      <w:lvlJc w:val="left"/>
      <w:pPr>
        <w:ind w:left="5960" w:hanging="360"/>
      </w:pPr>
      <w:rPr>
        <w:rFonts w:ascii="Noto Sans Symbols" w:hAnsi="Noto Sans Symbols" w:eastAsia="Noto Sans Symbols" w:cs="Noto Sans Symbols"/>
      </w:rPr>
    </w:lvl>
  </w:abstractNum>
  <w:abstractNum w:abstractNumId="2" w15:restartNumberingAfterBreak="0">
    <w:nsid w:val="41D96A67"/>
    <w:multiLevelType w:val="multilevel"/>
    <w:tmpl w:val="96EEBED8"/>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 w15:restartNumberingAfterBreak="0">
    <w:nsid w:val="438D3FA5"/>
    <w:multiLevelType w:val="multilevel"/>
    <w:tmpl w:val="DC6CDEB0"/>
    <w:lvl w:ilvl="0">
      <w:start w:val="1"/>
      <w:numFmt w:val="decimal"/>
      <w:pStyle w:val="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2"/>
      <w:lvlText w:val="%3."/>
      <w:lvlJc w:val="left"/>
      <w:pPr>
        <w:tabs>
          <w:tab w:val="num" w:pos="2160"/>
        </w:tabs>
        <w:ind w:left="2160" w:hanging="720"/>
      </w:pPr>
    </w:lvl>
    <w:lvl w:ilvl="3">
      <w:start w:val="1"/>
      <w:numFmt w:val="decimal"/>
      <w:pStyle w:val="Style2a"/>
      <w:lvlText w:val="%4."/>
      <w:lvlJc w:val="left"/>
      <w:pPr>
        <w:tabs>
          <w:tab w:val="num" w:pos="2880"/>
        </w:tabs>
        <w:ind w:left="2880" w:hanging="720"/>
      </w:pPr>
    </w:lvl>
    <w:lvl w:ilvl="4">
      <w:start w:val="1"/>
      <w:numFmt w:val="decimal"/>
      <w:pStyle w:val="Style311"/>
      <w:lvlText w:val="%5."/>
      <w:lvlJc w:val="left"/>
      <w:pPr>
        <w:tabs>
          <w:tab w:val="num" w:pos="3600"/>
        </w:tabs>
        <w:ind w:left="3600" w:hanging="720"/>
      </w:pPr>
    </w:lvl>
    <w:lvl w:ilvl="5">
      <w:start w:val="1"/>
      <w:numFmt w:val="decimal"/>
      <w:pStyle w:val="Style3a"/>
      <w:lvlText w:val="%6."/>
      <w:lvlJc w:val="left"/>
      <w:pPr>
        <w:tabs>
          <w:tab w:val="num" w:pos="4320"/>
        </w:tabs>
        <w:ind w:left="4320" w:hanging="720"/>
      </w:pPr>
    </w:lvl>
    <w:lvl w:ilvl="6">
      <w:start w:val="1"/>
      <w:numFmt w:val="decimal"/>
      <w:pStyle w:val="Style4"/>
      <w:lvlText w:val="%7."/>
      <w:lvlJc w:val="left"/>
      <w:pPr>
        <w:tabs>
          <w:tab w:val="num" w:pos="5040"/>
        </w:tabs>
        <w:ind w:left="5040" w:hanging="720"/>
      </w:pPr>
    </w:lvl>
    <w:lvl w:ilvl="7">
      <w:start w:val="1"/>
      <w:numFmt w:val="decimal"/>
      <w:pStyle w:val="Style4a"/>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1F856DB"/>
    <w:multiLevelType w:val="multilevel"/>
    <w:tmpl w:val="95C8B29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20476914">
    <w:abstractNumId w:val="4"/>
  </w:num>
  <w:num w:numId="2" w16cid:durableId="2134519277">
    <w:abstractNumId w:val="0"/>
  </w:num>
  <w:num w:numId="3" w16cid:durableId="388580743">
    <w:abstractNumId w:val="1"/>
  </w:num>
  <w:num w:numId="4" w16cid:durableId="207382653">
    <w:abstractNumId w:val="2"/>
  </w:num>
  <w:num w:numId="5" w16cid:durableId="1464427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FB8"/>
    <w:rsid w:val="00562C1A"/>
    <w:rsid w:val="009E5C18"/>
    <w:rsid w:val="00B84FB8"/>
    <w:rsid w:val="00F676EF"/>
    <w:rsid w:val="4551A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C548E"/>
  <w15:docId w15:val="{AB4235DF-DDD4-46D4-B89C-C68D22F67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2BB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link w:val="Heading5Char"/>
    <w:uiPriority w:val="9"/>
    <w:unhideWhenUsed/>
    <w:qFormat/>
    <w:rsid w:val="001F485A"/>
    <w:pPr>
      <w:spacing w:before="100" w:beforeAutospacing="1" w:after="100" w:afterAutospacing="1" w:line="240" w:lineRule="auto"/>
      <w:outlineLvl w:val="4"/>
    </w:pPr>
    <w:rPr>
      <w:rFonts w:ascii="Times New Roman" w:hAnsi="Times New Roman" w:eastAsia="Times New Roman" w:cs="Times New Roman"/>
      <w:b/>
      <w:bCs/>
      <w:sz w:val="20"/>
      <w:szCs w:val="20"/>
      <w:lang w:val="en-G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46347D"/>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nhideWhenUsed/>
    <w:rsid w:val="00C63DF7"/>
    <w:pPr>
      <w:tabs>
        <w:tab w:val="center" w:pos="4680"/>
        <w:tab w:val="right" w:pos="9360"/>
      </w:tabs>
      <w:spacing w:after="0" w:line="240" w:lineRule="auto"/>
    </w:pPr>
  </w:style>
  <w:style w:type="character" w:styleId="HeaderChar" w:customStyle="1">
    <w:name w:val="Header Char"/>
    <w:basedOn w:val="DefaultParagraphFont"/>
    <w:link w:val="Header"/>
    <w:rsid w:val="00C63DF7"/>
  </w:style>
  <w:style w:type="paragraph" w:styleId="Footer">
    <w:name w:val="footer"/>
    <w:basedOn w:val="Normal"/>
    <w:link w:val="FooterChar"/>
    <w:uiPriority w:val="99"/>
    <w:unhideWhenUsed/>
    <w:rsid w:val="00C63DF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hAnsi="Times New Roman" w:cs="Times New Roman" w:eastAsiaTheme="minorEastAsia"/>
      <w:sz w:val="24"/>
      <w:szCs w:val="24"/>
    </w:rPr>
  </w:style>
  <w:style w:type="character" w:styleId="Heading5Char" w:customStyle="1">
    <w:name w:val="Heading 5 Char"/>
    <w:basedOn w:val="DefaultParagraphFont"/>
    <w:link w:val="Heading5"/>
    <w:rsid w:val="001F485A"/>
    <w:rPr>
      <w:rFonts w:ascii="Times New Roman" w:hAnsi="Times New Roman" w:eastAsia="Times New Roman" w:cs="Times New Roman"/>
      <w:b/>
      <w:bCs/>
      <w:sz w:val="20"/>
      <w:szCs w:val="20"/>
      <w:lang w:val="en-GB" w:eastAsia="en-GB"/>
    </w:rPr>
  </w:style>
  <w:style w:type="table" w:styleId="MediumList1-Accent11" w:customStyle="1">
    <w:name w:val="Medium List 1 - Accent 11"/>
    <w:basedOn w:val="TableNormal"/>
    <w:uiPriority w:val="65"/>
    <w:rsid w:val="004F760B"/>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747CB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47CB6"/>
    <w:rPr>
      <w:rFonts w:ascii="Tahoma" w:hAnsi="Tahoma" w:cs="Tahoma"/>
      <w:sz w:val="16"/>
      <w:szCs w:val="16"/>
    </w:rPr>
  </w:style>
  <w:style w:type="table" w:styleId="MediumList21" w:customStyle="1">
    <w:name w:val="Medium List 21"/>
    <w:basedOn w:val="TableNormal"/>
    <w:uiPriority w:val="66"/>
    <w:rsid w:val="00A4115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Style1" w:customStyle="1">
    <w:name w:val="Style1"/>
    <w:basedOn w:val="Title"/>
    <w:qFormat/>
    <w:rsid w:val="0046347D"/>
    <w:pPr>
      <w:numPr>
        <w:numId w:val="5"/>
      </w:numPr>
      <w:tabs>
        <w:tab w:val="clear" w:pos="720"/>
      </w:tabs>
      <w:ind w:left="0" w:firstLine="0"/>
    </w:pPr>
  </w:style>
  <w:style w:type="paragraph" w:styleId="Style2" w:customStyle="1">
    <w:name w:val="Style2"/>
    <w:basedOn w:val="Normal"/>
    <w:qFormat/>
    <w:rsid w:val="0046347D"/>
    <w:pPr>
      <w:widowControl w:val="0"/>
      <w:numPr>
        <w:ilvl w:val="2"/>
        <w:numId w:val="5"/>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11" w:customStyle="1">
    <w:name w:val="Style3.1.1"/>
    <w:basedOn w:val="Normal"/>
    <w:qFormat/>
    <w:rsid w:val="0046347D"/>
    <w:pPr>
      <w:numPr>
        <w:ilvl w:val="4"/>
        <w:numId w:val="5"/>
      </w:numPr>
      <w:overflowPunct w:val="0"/>
      <w:autoSpaceDE w:val="0"/>
      <w:autoSpaceDN w:val="0"/>
      <w:adjustRightInd w:val="0"/>
      <w:spacing w:after="120" w:line="240" w:lineRule="auto"/>
      <w:jc w:val="both"/>
    </w:pPr>
    <w:rPr>
      <w:rFonts w:ascii="Arial" w:hAnsi="Arial" w:eastAsia="Times New Roman" w:cs="Arial"/>
      <w:bCs/>
      <w:szCs w:val="20"/>
      <w:lang w:val="en-GB"/>
    </w:rPr>
  </w:style>
  <w:style w:type="paragraph" w:styleId="Style4" w:customStyle="1">
    <w:name w:val="Style4"/>
    <w:basedOn w:val="Normal"/>
    <w:qFormat/>
    <w:rsid w:val="0046347D"/>
    <w:pPr>
      <w:widowControl w:val="0"/>
      <w:numPr>
        <w:ilvl w:val="6"/>
        <w:numId w:val="5"/>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2a" w:customStyle="1">
    <w:name w:val="Style2a"/>
    <w:basedOn w:val="Normal"/>
    <w:qFormat/>
    <w:rsid w:val="0046347D"/>
    <w:pPr>
      <w:widowControl w:val="0"/>
      <w:numPr>
        <w:ilvl w:val="3"/>
        <w:numId w:val="5"/>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a" w:customStyle="1">
    <w:name w:val="Style3a"/>
    <w:basedOn w:val="Style311"/>
    <w:qFormat/>
    <w:rsid w:val="0046347D"/>
    <w:pPr>
      <w:numPr>
        <w:ilvl w:val="5"/>
      </w:numPr>
      <w:tabs>
        <w:tab w:val="num" w:pos="360"/>
      </w:tabs>
    </w:pPr>
  </w:style>
  <w:style w:type="paragraph" w:styleId="Style4a" w:customStyle="1">
    <w:name w:val="Style4a"/>
    <w:basedOn w:val="Style3a"/>
    <w:qFormat/>
    <w:rsid w:val="0046347D"/>
    <w:pPr>
      <w:numPr>
        <w:ilvl w:val="7"/>
      </w:numPr>
      <w:tabs>
        <w:tab w:val="num" w:pos="360"/>
        <w:tab w:val="num" w:pos="2126"/>
        <w:tab w:val="num" w:pos="4320"/>
      </w:tabs>
    </w:pPr>
  </w:style>
  <w:style w:type="character" w:styleId="TitleChar" w:customStyle="1">
    <w:name w:val="Title Char"/>
    <w:basedOn w:val="DefaultParagraphFont"/>
    <w:link w:val="Title"/>
    <w:uiPriority w:val="10"/>
    <w:rsid w:val="0046347D"/>
    <w:rPr>
      <w:rFonts w:asciiTheme="majorHAnsi" w:hAnsiTheme="majorHAnsi" w:eastAsiaTheme="majorEastAsia" w:cstheme="majorBidi"/>
      <w:color w:val="17365D" w:themeColor="text2" w:themeShade="BF"/>
      <w:spacing w:val="5"/>
      <w:kern w:val="28"/>
      <w:sz w:val="52"/>
      <w:szCs w:val="52"/>
    </w:rPr>
  </w:style>
  <w:style w:type="character" w:styleId="Hyperlink">
    <w:name w:val="Hyperlink"/>
    <w:basedOn w:val="DefaultParagraphFont"/>
    <w:uiPriority w:val="99"/>
    <w:unhideWhenUsed/>
    <w:rsid w:val="006E28BD"/>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Jrl09aGkX84OA9phnoRzM/W0Rw==">CgMxLjAyCGguZ2pkZ3hzMgloLjMwajB6bGw4AHIhMTJKZUNwNjlXQ1BrWmRuMG9QUmpZS3dUbTNITFAtZFZ6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RG ; dell</dc:creator>
  <lastModifiedBy>Amna Dar</lastModifiedBy>
  <revision>3</revision>
  <dcterms:created xsi:type="dcterms:W3CDTF">2016-06-08T16:05:00.0000000Z</dcterms:created>
  <dcterms:modified xsi:type="dcterms:W3CDTF">2026-04-30T10:32:06.4015974Z</dcterms:modified>
</coreProperties>
</file>